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4C2" w:rsidRPr="00626CD8" w:rsidRDefault="005C14C2" w:rsidP="00626CD8">
      <w:pPr>
        <w:jc w:val="center"/>
        <w:rPr>
          <w:rFonts w:asciiTheme="majorEastAsia" w:eastAsiaTheme="majorEastAsia" w:hAnsiTheme="majorEastAsia"/>
          <w:b/>
          <w:sz w:val="44"/>
          <w:szCs w:val="44"/>
        </w:rPr>
      </w:pPr>
      <w:r w:rsidRPr="005C14C2">
        <w:rPr>
          <w:rFonts w:asciiTheme="majorEastAsia" w:eastAsiaTheme="majorEastAsia" w:hAnsiTheme="majorEastAsia" w:hint="eastAsia"/>
          <w:b/>
          <w:sz w:val="44"/>
          <w:szCs w:val="44"/>
        </w:rPr>
        <w:t>《</w:t>
      </w:r>
      <w:r w:rsidRPr="005C14C2">
        <w:rPr>
          <w:rFonts w:asciiTheme="majorEastAsia" w:eastAsiaTheme="majorEastAsia" w:hAnsiTheme="majorEastAsia"/>
          <w:b/>
          <w:sz w:val="44"/>
          <w:szCs w:val="44"/>
          <w:shd w:val="clear" w:color="auto" w:fill="FFFFFF"/>
          <w:lang w:bidi="ar"/>
        </w:rPr>
        <w:t>中国银行业自律公约</w:t>
      </w:r>
      <w:r w:rsidRPr="005C14C2">
        <w:rPr>
          <w:rFonts w:asciiTheme="majorEastAsia" w:eastAsiaTheme="majorEastAsia" w:hAnsiTheme="majorEastAsia" w:hint="eastAsia"/>
          <w:b/>
          <w:sz w:val="44"/>
          <w:szCs w:val="44"/>
        </w:rPr>
        <w:t>》及行规行约文件汇编</w:t>
      </w:r>
    </w:p>
    <w:p w:rsidR="00626CD8" w:rsidRDefault="00626CD8" w:rsidP="005C14C2">
      <w:pPr>
        <w:jc w:val="center"/>
        <w:rPr>
          <w:b/>
          <w:sz w:val="36"/>
          <w:szCs w:val="36"/>
        </w:rPr>
      </w:pPr>
    </w:p>
    <w:p w:rsidR="005C14C2" w:rsidRPr="005C14C2" w:rsidRDefault="005C14C2" w:rsidP="005C14C2">
      <w:pPr>
        <w:jc w:val="center"/>
        <w:rPr>
          <w:b/>
          <w:sz w:val="36"/>
          <w:szCs w:val="36"/>
        </w:rPr>
      </w:pPr>
      <w:r w:rsidRPr="005C14C2">
        <w:rPr>
          <w:rFonts w:hint="eastAsia"/>
          <w:b/>
          <w:sz w:val="36"/>
          <w:szCs w:val="36"/>
        </w:rPr>
        <w:t>目录</w:t>
      </w:r>
    </w:p>
    <w:p w:rsidR="005C14C2" w:rsidRPr="00007D13" w:rsidRDefault="005C14C2" w:rsidP="00481181">
      <w:pPr>
        <w:spacing w:line="560" w:lineRule="exact"/>
        <w:rPr>
          <w:sz w:val="28"/>
          <w:szCs w:val="28"/>
        </w:rPr>
      </w:pPr>
      <w:bookmarkStart w:id="0" w:name="_GoBack"/>
    </w:p>
    <w:p w:rsidR="00007D13" w:rsidRPr="00007D13" w:rsidRDefault="005C14C2">
      <w:pPr>
        <w:pStyle w:val="13"/>
        <w:tabs>
          <w:tab w:val="right" w:leader="dot" w:pos="9345"/>
        </w:tabs>
        <w:rPr>
          <w:noProof/>
          <w:sz w:val="28"/>
          <w:szCs w:val="28"/>
        </w:rPr>
      </w:pPr>
      <w:r w:rsidRPr="00007D13">
        <w:rPr>
          <w:rStyle w:val="af6"/>
          <w:rFonts w:asciiTheme="minorEastAsia" w:hAnsiTheme="minorEastAsia"/>
          <w:noProof/>
          <w:sz w:val="28"/>
          <w:szCs w:val="28"/>
          <w:shd w:val="clear" w:color="auto" w:fill="FFFFFF"/>
          <w:lang w:bidi="ar"/>
        </w:rPr>
        <w:fldChar w:fldCharType="begin"/>
      </w:r>
      <w:r w:rsidRPr="00007D13">
        <w:rPr>
          <w:rStyle w:val="af6"/>
          <w:rFonts w:asciiTheme="minorEastAsia" w:hAnsiTheme="minorEastAsia"/>
          <w:noProof/>
          <w:sz w:val="28"/>
          <w:szCs w:val="28"/>
          <w:shd w:val="clear" w:color="auto" w:fill="FFFFFF"/>
          <w:lang w:bidi="ar"/>
        </w:rPr>
        <w:instrText xml:space="preserve"> </w:instrText>
      </w:r>
      <w:r w:rsidRPr="00007D13">
        <w:rPr>
          <w:rStyle w:val="af6"/>
          <w:rFonts w:asciiTheme="minorEastAsia" w:hAnsiTheme="minorEastAsia" w:hint="eastAsia"/>
          <w:noProof/>
          <w:sz w:val="28"/>
          <w:szCs w:val="28"/>
          <w:shd w:val="clear" w:color="auto" w:fill="FFFFFF"/>
          <w:lang w:bidi="ar"/>
        </w:rPr>
        <w:instrText>TOC \o "1-3" \h \z \u</w:instrText>
      </w:r>
      <w:r w:rsidRPr="00007D13">
        <w:rPr>
          <w:rStyle w:val="af6"/>
          <w:rFonts w:asciiTheme="minorEastAsia" w:hAnsiTheme="minorEastAsia"/>
          <w:noProof/>
          <w:sz w:val="28"/>
          <w:szCs w:val="28"/>
          <w:shd w:val="clear" w:color="auto" w:fill="FFFFFF"/>
          <w:lang w:bidi="ar"/>
        </w:rPr>
        <w:instrText xml:space="preserve"> </w:instrText>
      </w:r>
      <w:r w:rsidRPr="00007D13">
        <w:rPr>
          <w:rStyle w:val="af6"/>
          <w:rFonts w:asciiTheme="minorEastAsia" w:hAnsiTheme="minorEastAsia"/>
          <w:noProof/>
          <w:sz w:val="28"/>
          <w:szCs w:val="28"/>
          <w:shd w:val="clear" w:color="auto" w:fill="FFFFFF"/>
          <w:lang w:bidi="ar"/>
        </w:rPr>
        <w:fldChar w:fldCharType="separate"/>
      </w:r>
      <w:hyperlink w:anchor="_Toc99615828" w:history="1">
        <w:r w:rsidR="00007D13" w:rsidRPr="00007D13">
          <w:rPr>
            <w:rStyle w:val="af6"/>
            <w:noProof/>
            <w:sz w:val="28"/>
            <w:szCs w:val="28"/>
            <w:shd w:val="clear" w:color="auto" w:fill="FFFFFF"/>
            <w:lang w:bidi="ar"/>
          </w:rPr>
          <w:t>1.</w:t>
        </w:r>
        <w:r w:rsidR="00007D13" w:rsidRPr="00007D13">
          <w:rPr>
            <w:rStyle w:val="af6"/>
            <w:rFonts w:hint="eastAsia"/>
            <w:noProof/>
            <w:sz w:val="28"/>
            <w:szCs w:val="28"/>
            <w:shd w:val="clear" w:color="auto" w:fill="FFFFFF"/>
            <w:lang w:bidi="ar"/>
          </w:rPr>
          <w:t>中国银行业自律公约</w:t>
        </w:r>
        <w:r w:rsidR="00007D13" w:rsidRPr="00007D13">
          <w:rPr>
            <w:noProof/>
            <w:webHidden/>
            <w:sz w:val="28"/>
            <w:szCs w:val="28"/>
          </w:rPr>
          <w:tab/>
        </w:r>
        <w:r w:rsidR="00007D13" w:rsidRPr="00007D13">
          <w:rPr>
            <w:noProof/>
            <w:webHidden/>
            <w:sz w:val="28"/>
            <w:szCs w:val="28"/>
          </w:rPr>
          <w:fldChar w:fldCharType="begin"/>
        </w:r>
        <w:r w:rsidR="00007D13" w:rsidRPr="00007D13">
          <w:rPr>
            <w:noProof/>
            <w:webHidden/>
            <w:sz w:val="28"/>
            <w:szCs w:val="28"/>
          </w:rPr>
          <w:instrText xml:space="preserve"> PAGEREF _Toc99615828 \h </w:instrText>
        </w:r>
        <w:r w:rsidR="00007D13" w:rsidRPr="00007D13">
          <w:rPr>
            <w:noProof/>
            <w:webHidden/>
            <w:sz w:val="28"/>
            <w:szCs w:val="28"/>
          </w:rPr>
        </w:r>
        <w:r w:rsidR="00007D13" w:rsidRPr="00007D13">
          <w:rPr>
            <w:noProof/>
            <w:webHidden/>
            <w:sz w:val="28"/>
            <w:szCs w:val="28"/>
          </w:rPr>
          <w:fldChar w:fldCharType="separate"/>
        </w:r>
        <w:r w:rsidR="00007D13" w:rsidRPr="00007D13">
          <w:rPr>
            <w:noProof/>
            <w:webHidden/>
            <w:sz w:val="28"/>
            <w:szCs w:val="28"/>
          </w:rPr>
          <w:t>2</w:t>
        </w:r>
        <w:r w:rsidR="00007D13" w:rsidRPr="00007D13">
          <w:rPr>
            <w:noProof/>
            <w:webHidden/>
            <w:sz w:val="28"/>
            <w:szCs w:val="28"/>
          </w:rPr>
          <w:fldChar w:fldCharType="end"/>
        </w:r>
      </w:hyperlink>
    </w:p>
    <w:p w:rsidR="00007D13" w:rsidRPr="00007D13" w:rsidRDefault="00007D13">
      <w:pPr>
        <w:pStyle w:val="13"/>
        <w:tabs>
          <w:tab w:val="right" w:leader="dot" w:pos="9345"/>
        </w:tabs>
        <w:rPr>
          <w:noProof/>
          <w:sz w:val="28"/>
          <w:szCs w:val="28"/>
        </w:rPr>
      </w:pPr>
      <w:hyperlink w:anchor="_Toc99615829" w:history="1">
        <w:r w:rsidRPr="00007D13">
          <w:rPr>
            <w:rStyle w:val="af6"/>
            <w:noProof/>
            <w:sz w:val="28"/>
            <w:szCs w:val="28"/>
            <w:shd w:val="clear" w:color="auto" w:fill="FFFFFF"/>
            <w:lang w:bidi="ar"/>
          </w:rPr>
          <w:t>2.</w:t>
        </w:r>
        <w:r w:rsidRPr="00007D13">
          <w:rPr>
            <w:rStyle w:val="af6"/>
            <w:rFonts w:hint="eastAsia"/>
            <w:noProof/>
            <w:sz w:val="28"/>
            <w:szCs w:val="28"/>
            <w:shd w:val="clear" w:color="auto" w:fill="FFFFFF"/>
            <w:lang w:bidi="ar"/>
          </w:rPr>
          <w:t>中国银行业存款业务自律公约</w:t>
        </w:r>
        <w:r w:rsidRPr="00007D13">
          <w:rPr>
            <w:noProof/>
            <w:webHidden/>
            <w:sz w:val="28"/>
            <w:szCs w:val="28"/>
          </w:rPr>
          <w:tab/>
        </w:r>
        <w:r w:rsidRPr="00007D13">
          <w:rPr>
            <w:noProof/>
            <w:webHidden/>
            <w:sz w:val="28"/>
            <w:szCs w:val="28"/>
          </w:rPr>
          <w:fldChar w:fldCharType="begin"/>
        </w:r>
        <w:r w:rsidRPr="00007D13">
          <w:rPr>
            <w:noProof/>
            <w:webHidden/>
            <w:sz w:val="28"/>
            <w:szCs w:val="28"/>
          </w:rPr>
          <w:instrText xml:space="preserve"> PAGEREF _Toc99615829 \h </w:instrText>
        </w:r>
        <w:r w:rsidRPr="00007D13">
          <w:rPr>
            <w:noProof/>
            <w:webHidden/>
            <w:sz w:val="28"/>
            <w:szCs w:val="28"/>
          </w:rPr>
        </w:r>
        <w:r w:rsidRPr="00007D13">
          <w:rPr>
            <w:noProof/>
            <w:webHidden/>
            <w:sz w:val="28"/>
            <w:szCs w:val="28"/>
          </w:rPr>
          <w:fldChar w:fldCharType="separate"/>
        </w:r>
        <w:r w:rsidRPr="00007D13">
          <w:rPr>
            <w:noProof/>
            <w:webHidden/>
            <w:sz w:val="28"/>
            <w:szCs w:val="28"/>
          </w:rPr>
          <w:t>7</w:t>
        </w:r>
        <w:r w:rsidRPr="00007D13">
          <w:rPr>
            <w:noProof/>
            <w:webHidden/>
            <w:sz w:val="28"/>
            <w:szCs w:val="28"/>
          </w:rPr>
          <w:fldChar w:fldCharType="end"/>
        </w:r>
      </w:hyperlink>
    </w:p>
    <w:p w:rsidR="00007D13" w:rsidRPr="00007D13" w:rsidRDefault="00007D13">
      <w:pPr>
        <w:pStyle w:val="13"/>
        <w:tabs>
          <w:tab w:val="right" w:leader="dot" w:pos="9345"/>
        </w:tabs>
        <w:rPr>
          <w:noProof/>
          <w:sz w:val="28"/>
          <w:szCs w:val="28"/>
        </w:rPr>
      </w:pPr>
      <w:hyperlink w:anchor="_Toc99615830" w:history="1">
        <w:r w:rsidRPr="00007D13">
          <w:rPr>
            <w:rStyle w:val="af6"/>
            <w:noProof/>
            <w:sz w:val="28"/>
            <w:szCs w:val="28"/>
            <w:shd w:val="clear" w:color="auto" w:fill="FFFFFF"/>
            <w:lang w:bidi="ar"/>
          </w:rPr>
          <w:t>3.</w:t>
        </w:r>
        <w:r w:rsidRPr="00007D13">
          <w:rPr>
            <w:rStyle w:val="af6"/>
            <w:rFonts w:hint="eastAsia"/>
            <w:noProof/>
            <w:sz w:val="28"/>
            <w:szCs w:val="28"/>
            <w:shd w:val="clear" w:color="auto" w:fill="FFFFFF"/>
            <w:lang w:bidi="ar"/>
          </w:rPr>
          <w:t>中国银行业个人住房贷款业务自律公约</w:t>
        </w:r>
        <w:r w:rsidRPr="00007D13">
          <w:rPr>
            <w:noProof/>
            <w:webHidden/>
            <w:sz w:val="28"/>
            <w:szCs w:val="28"/>
          </w:rPr>
          <w:tab/>
        </w:r>
        <w:r w:rsidRPr="00007D13">
          <w:rPr>
            <w:noProof/>
            <w:webHidden/>
            <w:sz w:val="28"/>
            <w:szCs w:val="28"/>
          </w:rPr>
          <w:fldChar w:fldCharType="begin"/>
        </w:r>
        <w:r w:rsidRPr="00007D13">
          <w:rPr>
            <w:noProof/>
            <w:webHidden/>
            <w:sz w:val="28"/>
            <w:szCs w:val="28"/>
          </w:rPr>
          <w:instrText xml:space="preserve"> PAGEREF _Toc99615830 \h </w:instrText>
        </w:r>
        <w:r w:rsidRPr="00007D13">
          <w:rPr>
            <w:noProof/>
            <w:webHidden/>
            <w:sz w:val="28"/>
            <w:szCs w:val="28"/>
          </w:rPr>
        </w:r>
        <w:r w:rsidRPr="00007D13">
          <w:rPr>
            <w:noProof/>
            <w:webHidden/>
            <w:sz w:val="28"/>
            <w:szCs w:val="28"/>
          </w:rPr>
          <w:fldChar w:fldCharType="separate"/>
        </w:r>
        <w:r w:rsidRPr="00007D13">
          <w:rPr>
            <w:noProof/>
            <w:webHidden/>
            <w:sz w:val="28"/>
            <w:szCs w:val="28"/>
          </w:rPr>
          <w:t>17</w:t>
        </w:r>
        <w:r w:rsidRPr="00007D13">
          <w:rPr>
            <w:noProof/>
            <w:webHidden/>
            <w:sz w:val="28"/>
            <w:szCs w:val="28"/>
          </w:rPr>
          <w:fldChar w:fldCharType="end"/>
        </w:r>
      </w:hyperlink>
    </w:p>
    <w:p w:rsidR="00007D13" w:rsidRPr="00007D13" w:rsidRDefault="00007D13">
      <w:pPr>
        <w:pStyle w:val="13"/>
        <w:tabs>
          <w:tab w:val="right" w:leader="dot" w:pos="9345"/>
        </w:tabs>
        <w:rPr>
          <w:noProof/>
          <w:sz w:val="28"/>
          <w:szCs w:val="28"/>
        </w:rPr>
      </w:pPr>
      <w:hyperlink w:anchor="_Toc99615831" w:history="1">
        <w:r w:rsidRPr="00007D13">
          <w:rPr>
            <w:rStyle w:val="af6"/>
            <w:noProof/>
            <w:sz w:val="28"/>
            <w:szCs w:val="28"/>
          </w:rPr>
          <w:t>4.</w:t>
        </w:r>
        <w:r w:rsidRPr="00007D13">
          <w:rPr>
            <w:rStyle w:val="af6"/>
            <w:rFonts w:hint="eastAsia"/>
            <w:noProof/>
            <w:sz w:val="28"/>
            <w:szCs w:val="28"/>
          </w:rPr>
          <w:t>中国银行业协会票据业务自律公约</w:t>
        </w:r>
        <w:r w:rsidRPr="00007D13">
          <w:rPr>
            <w:noProof/>
            <w:webHidden/>
            <w:sz w:val="28"/>
            <w:szCs w:val="28"/>
          </w:rPr>
          <w:tab/>
        </w:r>
        <w:r w:rsidRPr="00007D13">
          <w:rPr>
            <w:noProof/>
            <w:webHidden/>
            <w:sz w:val="28"/>
            <w:szCs w:val="28"/>
          </w:rPr>
          <w:fldChar w:fldCharType="begin"/>
        </w:r>
        <w:r w:rsidRPr="00007D13">
          <w:rPr>
            <w:noProof/>
            <w:webHidden/>
            <w:sz w:val="28"/>
            <w:szCs w:val="28"/>
          </w:rPr>
          <w:instrText xml:space="preserve"> PAGEREF _Toc99615831 \h </w:instrText>
        </w:r>
        <w:r w:rsidRPr="00007D13">
          <w:rPr>
            <w:noProof/>
            <w:webHidden/>
            <w:sz w:val="28"/>
            <w:szCs w:val="28"/>
          </w:rPr>
        </w:r>
        <w:r w:rsidRPr="00007D13">
          <w:rPr>
            <w:noProof/>
            <w:webHidden/>
            <w:sz w:val="28"/>
            <w:szCs w:val="28"/>
          </w:rPr>
          <w:fldChar w:fldCharType="separate"/>
        </w:r>
        <w:r w:rsidRPr="00007D13">
          <w:rPr>
            <w:noProof/>
            <w:webHidden/>
            <w:sz w:val="28"/>
            <w:szCs w:val="28"/>
          </w:rPr>
          <w:t>25</w:t>
        </w:r>
        <w:r w:rsidRPr="00007D13">
          <w:rPr>
            <w:noProof/>
            <w:webHidden/>
            <w:sz w:val="28"/>
            <w:szCs w:val="28"/>
          </w:rPr>
          <w:fldChar w:fldCharType="end"/>
        </w:r>
      </w:hyperlink>
    </w:p>
    <w:p w:rsidR="00007D13" w:rsidRPr="00007D13" w:rsidRDefault="00007D13">
      <w:pPr>
        <w:pStyle w:val="13"/>
        <w:tabs>
          <w:tab w:val="right" w:leader="dot" w:pos="9345"/>
        </w:tabs>
        <w:rPr>
          <w:noProof/>
          <w:sz w:val="28"/>
          <w:szCs w:val="28"/>
        </w:rPr>
      </w:pPr>
      <w:hyperlink w:anchor="_Toc99615832" w:history="1">
        <w:r w:rsidRPr="00007D13">
          <w:rPr>
            <w:rStyle w:val="af6"/>
            <w:noProof/>
            <w:sz w:val="28"/>
            <w:szCs w:val="28"/>
          </w:rPr>
          <w:t>5.</w:t>
        </w:r>
        <w:r w:rsidRPr="00007D13">
          <w:rPr>
            <w:rStyle w:val="af6"/>
            <w:rFonts w:hint="eastAsia"/>
            <w:noProof/>
            <w:sz w:val="28"/>
            <w:szCs w:val="28"/>
          </w:rPr>
          <w:t>中国银行卡行业自律公约</w:t>
        </w:r>
        <w:r w:rsidRPr="00007D13">
          <w:rPr>
            <w:noProof/>
            <w:webHidden/>
            <w:sz w:val="28"/>
            <w:szCs w:val="28"/>
          </w:rPr>
          <w:tab/>
        </w:r>
        <w:r w:rsidRPr="00007D13">
          <w:rPr>
            <w:noProof/>
            <w:webHidden/>
            <w:sz w:val="28"/>
            <w:szCs w:val="28"/>
          </w:rPr>
          <w:fldChar w:fldCharType="begin"/>
        </w:r>
        <w:r w:rsidRPr="00007D13">
          <w:rPr>
            <w:noProof/>
            <w:webHidden/>
            <w:sz w:val="28"/>
            <w:szCs w:val="28"/>
          </w:rPr>
          <w:instrText xml:space="preserve"> PAGEREF _Toc99615832 \h </w:instrText>
        </w:r>
        <w:r w:rsidRPr="00007D13">
          <w:rPr>
            <w:noProof/>
            <w:webHidden/>
            <w:sz w:val="28"/>
            <w:szCs w:val="28"/>
          </w:rPr>
        </w:r>
        <w:r w:rsidRPr="00007D13">
          <w:rPr>
            <w:noProof/>
            <w:webHidden/>
            <w:sz w:val="28"/>
            <w:szCs w:val="28"/>
          </w:rPr>
          <w:fldChar w:fldCharType="separate"/>
        </w:r>
        <w:r w:rsidRPr="00007D13">
          <w:rPr>
            <w:noProof/>
            <w:webHidden/>
            <w:sz w:val="28"/>
            <w:szCs w:val="28"/>
          </w:rPr>
          <w:t>27</w:t>
        </w:r>
        <w:r w:rsidRPr="00007D13">
          <w:rPr>
            <w:noProof/>
            <w:webHidden/>
            <w:sz w:val="28"/>
            <w:szCs w:val="28"/>
          </w:rPr>
          <w:fldChar w:fldCharType="end"/>
        </w:r>
      </w:hyperlink>
    </w:p>
    <w:p w:rsidR="00007D13" w:rsidRPr="00007D13" w:rsidRDefault="00007D13">
      <w:pPr>
        <w:pStyle w:val="13"/>
        <w:tabs>
          <w:tab w:val="right" w:leader="dot" w:pos="9345"/>
        </w:tabs>
        <w:rPr>
          <w:noProof/>
          <w:sz w:val="28"/>
          <w:szCs w:val="28"/>
        </w:rPr>
      </w:pPr>
      <w:hyperlink w:anchor="_Toc99615833" w:history="1">
        <w:r w:rsidRPr="00007D13">
          <w:rPr>
            <w:rStyle w:val="af6"/>
            <w:noProof/>
            <w:sz w:val="28"/>
            <w:szCs w:val="28"/>
          </w:rPr>
          <w:t>6.</w:t>
        </w:r>
        <w:r w:rsidRPr="00007D13">
          <w:rPr>
            <w:rStyle w:val="af6"/>
            <w:rFonts w:hint="eastAsia"/>
            <w:noProof/>
            <w:sz w:val="28"/>
            <w:szCs w:val="28"/>
          </w:rPr>
          <w:t>中国银行业利率工作自律公约</w:t>
        </w:r>
        <w:r w:rsidRPr="00007D13">
          <w:rPr>
            <w:noProof/>
            <w:webHidden/>
            <w:sz w:val="28"/>
            <w:szCs w:val="28"/>
          </w:rPr>
          <w:tab/>
        </w:r>
        <w:r w:rsidRPr="00007D13">
          <w:rPr>
            <w:noProof/>
            <w:webHidden/>
            <w:sz w:val="28"/>
            <w:szCs w:val="28"/>
          </w:rPr>
          <w:fldChar w:fldCharType="begin"/>
        </w:r>
        <w:r w:rsidRPr="00007D13">
          <w:rPr>
            <w:noProof/>
            <w:webHidden/>
            <w:sz w:val="28"/>
            <w:szCs w:val="28"/>
          </w:rPr>
          <w:instrText xml:space="preserve"> PAGEREF _Toc99615833 \h </w:instrText>
        </w:r>
        <w:r w:rsidRPr="00007D13">
          <w:rPr>
            <w:noProof/>
            <w:webHidden/>
            <w:sz w:val="28"/>
            <w:szCs w:val="28"/>
          </w:rPr>
        </w:r>
        <w:r w:rsidRPr="00007D13">
          <w:rPr>
            <w:noProof/>
            <w:webHidden/>
            <w:sz w:val="28"/>
            <w:szCs w:val="28"/>
          </w:rPr>
          <w:fldChar w:fldCharType="separate"/>
        </w:r>
        <w:r w:rsidRPr="00007D13">
          <w:rPr>
            <w:noProof/>
            <w:webHidden/>
            <w:sz w:val="28"/>
            <w:szCs w:val="28"/>
          </w:rPr>
          <w:t>34</w:t>
        </w:r>
        <w:r w:rsidRPr="00007D13">
          <w:rPr>
            <w:noProof/>
            <w:webHidden/>
            <w:sz w:val="28"/>
            <w:szCs w:val="28"/>
          </w:rPr>
          <w:fldChar w:fldCharType="end"/>
        </w:r>
      </w:hyperlink>
    </w:p>
    <w:p w:rsidR="00007D13" w:rsidRPr="00007D13" w:rsidRDefault="00007D13">
      <w:pPr>
        <w:pStyle w:val="13"/>
        <w:tabs>
          <w:tab w:val="right" w:leader="dot" w:pos="9345"/>
        </w:tabs>
        <w:rPr>
          <w:noProof/>
          <w:sz w:val="28"/>
          <w:szCs w:val="28"/>
        </w:rPr>
      </w:pPr>
      <w:hyperlink w:anchor="_Toc99615834" w:history="1">
        <w:r w:rsidRPr="00007D13">
          <w:rPr>
            <w:rStyle w:val="af6"/>
            <w:noProof/>
            <w:sz w:val="28"/>
            <w:szCs w:val="28"/>
            <w:shd w:val="clear" w:color="auto" w:fill="FFFFFF"/>
          </w:rPr>
          <w:t xml:space="preserve">7. </w:t>
        </w:r>
        <w:r w:rsidRPr="00007D13">
          <w:rPr>
            <w:rStyle w:val="af6"/>
            <w:rFonts w:hint="eastAsia"/>
            <w:noProof/>
            <w:sz w:val="28"/>
            <w:szCs w:val="28"/>
            <w:shd w:val="clear" w:color="auto" w:fill="FFFFFF"/>
          </w:rPr>
          <w:t>关于降低小微企业和个体工商户支付手续费的倡议书</w:t>
        </w:r>
        <w:r w:rsidRPr="00007D13">
          <w:rPr>
            <w:noProof/>
            <w:webHidden/>
            <w:sz w:val="28"/>
            <w:szCs w:val="28"/>
          </w:rPr>
          <w:tab/>
        </w:r>
        <w:r w:rsidRPr="00007D13">
          <w:rPr>
            <w:noProof/>
            <w:webHidden/>
            <w:sz w:val="28"/>
            <w:szCs w:val="28"/>
          </w:rPr>
          <w:fldChar w:fldCharType="begin"/>
        </w:r>
        <w:r w:rsidRPr="00007D13">
          <w:rPr>
            <w:noProof/>
            <w:webHidden/>
            <w:sz w:val="28"/>
            <w:szCs w:val="28"/>
          </w:rPr>
          <w:instrText xml:space="preserve"> PAGEREF _Toc99615834 \h </w:instrText>
        </w:r>
        <w:r w:rsidRPr="00007D13">
          <w:rPr>
            <w:noProof/>
            <w:webHidden/>
            <w:sz w:val="28"/>
            <w:szCs w:val="28"/>
          </w:rPr>
        </w:r>
        <w:r w:rsidRPr="00007D13">
          <w:rPr>
            <w:noProof/>
            <w:webHidden/>
            <w:sz w:val="28"/>
            <w:szCs w:val="28"/>
          </w:rPr>
          <w:fldChar w:fldCharType="separate"/>
        </w:r>
        <w:r w:rsidRPr="00007D13">
          <w:rPr>
            <w:noProof/>
            <w:webHidden/>
            <w:sz w:val="28"/>
            <w:szCs w:val="28"/>
          </w:rPr>
          <w:t>42</w:t>
        </w:r>
        <w:r w:rsidRPr="00007D13">
          <w:rPr>
            <w:noProof/>
            <w:webHidden/>
            <w:sz w:val="28"/>
            <w:szCs w:val="28"/>
          </w:rPr>
          <w:fldChar w:fldCharType="end"/>
        </w:r>
      </w:hyperlink>
    </w:p>
    <w:p w:rsidR="00007D13" w:rsidRPr="00007D13" w:rsidRDefault="00007D13">
      <w:pPr>
        <w:pStyle w:val="13"/>
        <w:tabs>
          <w:tab w:val="right" w:leader="dot" w:pos="9345"/>
        </w:tabs>
        <w:rPr>
          <w:noProof/>
          <w:sz w:val="28"/>
          <w:szCs w:val="28"/>
        </w:rPr>
      </w:pPr>
      <w:hyperlink w:anchor="_Toc99615835" w:history="1">
        <w:r w:rsidRPr="00007D13">
          <w:rPr>
            <w:rStyle w:val="af6"/>
            <w:noProof/>
            <w:sz w:val="28"/>
            <w:szCs w:val="28"/>
            <w:shd w:val="clear" w:color="auto" w:fill="FFFFFF"/>
          </w:rPr>
          <w:t>8.</w:t>
        </w:r>
        <w:r w:rsidRPr="00007D13">
          <w:rPr>
            <w:rStyle w:val="af6"/>
            <w:rFonts w:hint="eastAsia"/>
            <w:noProof/>
            <w:sz w:val="28"/>
            <w:szCs w:val="28"/>
            <w:shd w:val="clear" w:color="auto" w:fill="FFFFFF"/>
          </w:rPr>
          <w:t>关于降低自动取款机（</w:t>
        </w:r>
        <w:r w:rsidRPr="00007D13">
          <w:rPr>
            <w:rStyle w:val="af6"/>
            <w:noProof/>
            <w:sz w:val="28"/>
            <w:szCs w:val="28"/>
            <w:shd w:val="clear" w:color="auto" w:fill="FFFFFF"/>
          </w:rPr>
          <w:t>ATM</w:t>
        </w:r>
        <w:r w:rsidRPr="00007D13">
          <w:rPr>
            <w:rStyle w:val="af6"/>
            <w:rFonts w:hint="eastAsia"/>
            <w:noProof/>
            <w:sz w:val="28"/>
            <w:szCs w:val="28"/>
            <w:shd w:val="clear" w:color="auto" w:fill="FFFFFF"/>
          </w:rPr>
          <w:t>）跨行取现手续费的倡议书</w:t>
        </w:r>
        <w:r w:rsidRPr="00007D13">
          <w:rPr>
            <w:noProof/>
            <w:webHidden/>
            <w:sz w:val="28"/>
            <w:szCs w:val="28"/>
          </w:rPr>
          <w:tab/>
        </w:r>
        <w:r w:rsidRPr="00007D13">
          <w:rPr>
            <w:noProof/>
            <w:webHidden/>
            <w:sz w:val="28"/>
            <w:szCs w:val="28"/>
          </w:rPr>
          <w:fldChar w:fldCharType="begin"/>
        </w:r>
        <w:r w:rsidRPr="00007D13">
          <w:rPr>
            <w:noProof/>
            <w:webHidden/>
            <w:sz w:val="28"/>
            <w:szCs w:val="28"/>
          </w:rPr>
          <w:instrText xml:space="preserve"> PAGEREF _Toc99615835 \h </w:instrText>
        </w:r>
        <w:r w:rsidRPr="00007D13">
          <w:rPr>
            <w:noProof/>
            <w:webHidden/>
            <w:sz w:val="28"/>
            <w:szCs w:val="28"/>
          </w:rPr>
        </w:r>
        <w:r w:rsidRPr="00007D13">
          <w:rPr>
            <w:noProof/>
            <w:webHidden/>
            <w:sz w:val="28"/>
            <w:szCs w:val="28"/>
          </w:rPr>
          <w:fldChar w:fldCharType="separate"/>
        </w:r>
        <w:r w:rsidRPr="00007D13">
          <w:rPr>
            <w:noProof/>
            <w:webHidden/>
            <w:sz w:val="28"/>
            <w:szCs w:val="28"/>
          </w:rPr>
          <w:t>46</w:t>
        </w:r>
        <w:r w:rsidRPr="00007D13">
          <w:rPr>
            <w:noProof/>
            <w:webHidden/>
            <w:sz w:val="28"/>
            <w:szCs w:val="28"/>
          </w:rPr>
          <w:fldChar w:fldCharType="end"/>
        </w:r>
      </w:hyperlink>
    </w:p>
    <w:p w:rsidR="00007D13" w:rsidRPr="00007D13" w:rsidRDefault="00007D13">
      <w:pPr>
        <w:pStyle w:val="13"/>
        <w:tabs>
          <w:tab w:val="right" w:leader="dot" w:pos="9345"/>
        </w:tabs>
        <w:rPr>
          <w:noProof/>
          <w:sz w:val="28"/>
          <w:szCs w:val="28"/>
        </w:rPr>
      </w:pPr>
      <w:hyperlink w:anchor="_Toc99615836" w:history="1">
        <w:r w:rsidRPr="00007D13">
          <w:rPr>
            <w:rStyle w:val="af6"/>
            <w:noProof/>
            <w:sz w:val="28"/>
            <w:szCs w:val="28"/>
            <w:shd w:val="clear" w:color="auto" w:fill="FFFFFF"/>
          </w:rPr>
          <w:t>9.</w:t>
        </w:r>
        <w:r w:rsidRPr="00007D13">
          <w:rPr>
            <w:rStyle w:val="af6"/>
            <w:rFonts w:hint="eastAsia"/>
            <w:noProof/>
            <w:sz w:val="28"/>
            <w:szCs w:val="28"/>
            <w:shd w:val="clear" w:color="auto" w:fill="FFFFFF"/>
          </w:rPr>
          <w:t>中国银行业零售业务服务规范</w:t>
        </w:r>
        <w:r w:rsidRPr="00007D13">
          <w:rPr>
            <w:noProof/>
            <w:webHidden/>
            <w:sz w:val="28"/>
            <w:szCs w:val="28"/>
          </w:rPr>
          <w:tab/>
        </w:r>
        <w:r w:rsidRPr="00007D13">
          <w:rPr>
            <w:noProof/>
            <w:webHidden/>
            <w:sz w:val="28"/>
            <w:szCs w:val="28"/>
          </w:rPr>
          <w:fldChar w:fldCharType="begin"/>
        </w:r>
        <w:r w:rsidRPr="00007D13">
          <w:rPr>
            <w:noProof/>
            <w:webHidden/>
            <w:sz w:val="28"/>
            <w:szCs w:val="28"/>
          </w:rPr>
          <w:instrText xml:space="preserve"> PAGEREF _Toc99615836 \h </w:instrText>
        </w:r>
        <w:r w:rsidRPr="00007D13">
          <w:rPr>
            <w:noProof/>
            <w:webHidden/>
            <w:sz w:val="28"/>
            <w:szCs w:val="28"/>
          </w:rPr>
        </w:r>
        <w:r w:rsidRPr="00007D13">
          <w:rPr>
            <w:noProof/>
            <w:webHidden/>
            <w:sz w:val="28"/>
            <w:szCs w:val="28"/>
          </w:rPr>
          <w:fldChar w:fldCharType="separate"/>
        </w:r>
        <w:r w:rsidRPr="00007D13">
          <w:rPr>
            <w:noProof/>
            <w:webHidden/>
            <w:sz w:val="28"/>
            <w:szCs w:val="28"/>
          </w:rPr>
          <w:t>48</w:t>
        </w:r>
        <w:r w:rsidRPr="00007D13">
          <w:rPr>
            <w:noProof/>
            <w:webHidden/>
            <w:sz w:val="28"/>
            <w:szCs w:val="28"/>
          </w:rPr>
          <w:fldChar w:fldCharType="end"/>
        </w:r>
      </w:hyperlink>
    </w:p>
    <w:p w:rsidR="00007D13" w:rsidRPr="00007D13" w:rsidRDefault="00007D13">
      <w:pPr>
        <w:pStyle w:val="13"/>
        <w:tabs>
          <w:tab w:val="right" w:leader="dot" w:pos="9345"/>
        </w:tabs>
        <w:rPr>
          <w:noProof/>
          <w:sz w:val="28"/>
          <w:szCs w:val="28"/>
        </w:rPr>
      </w:pPr>
      <w:hyperlink w:anchor="_Toc99615837" w:history="1">
        <w:r w:rsidRPr="00007D13">
          <w:rPr>
            <w:rStyle w:val="af6"/>
            <w:noProof/>
            <w:sz w:val="28"/>
            <w:szCs w:val="28"/>
            <w:shd w:val="clear" w:color="auto" w:fill="FFFFFF"/>
          </w:rPr>
          <w:t>10.</w:t>
        </w:r>
        <w:r w:rsidRPr="00007D13">
          <w:rPr>
            <w:rStyle w:val="af6"/>
            <w:rFonts w:hint="eastAsia"/>
            <w:noProof/>
            <w:sz w:val="28"/>
            <w:szCs w:val="28"/>
            <w:shd w:val="clear" w:color="auto" w:fill="FFFFFF"/>
          </w:rPr>
          <w:t>中国银行业柜面服务规范</w:t>
        </w:r>
        <w:r w:rsidRPr="00007D13">
          <w:rPr>
            <w:noProof/>
            <w:webHidden/>
            <w:sz w:val="28"/>
            <w:szCs w:val="28"/>
          </w:rPr>
          <w:tab/>
        </w:r>
        <w:r w:rsidRPr="00007D13">
          <w:rPr>
            <w:noProof/>
            <w:webHidden/>
            <w:sz w:val="28"/>
            <w:szCs w:val="28"/>
          </w:rPr>
          <w:fldChar w:fldCharType="begin"/>
        </w:r>
        <w:r w:rsidRPr="00007D13">
          <w:rPr>
            <w:noProof/>
            <w:webHidden/>
            <w:sz w:val="28"/>
            <w:szCs w:val="28"/>
          </w:rPr>
          <w:instrText xml:space="preserve"> PAGEREF _Toc99615837 \h </w:instrText>
        </w:r>
        <w:r w:rsidRPr="00007D13">
          <w:rPr>
            <w:noProof/>
            <w:webHidden/>
            <w:sz w:val="28"/>
            <w:szCs w:val="28"/>
          </w:rPr>
        </w:r>
        <w:r w:rsidRPr="00007D13">
          <w:rPr>
            <w:noProof/>
            <w:webHidden/>
            <w:sz w:val="28"/>
            <w:szCs w:val="28"/>
          </w:rPr>
          <w:fldChar w:fldCharType="separate"/>
        </w:r>
        <w:r w:rsidRPr="00007D13">
          <w:rPr>
            <w:noProof/>
            <w:webHidden/>
            <w:sz w:val="28"/>
            <w:szCs w:val="28"/>
          </w:rPr>
          <w:t>66</w:t>
        </w:r>
        <w:r w:rsidRPr="00007D13">
          <w:rPr>
            <w:noProof/>
            <w:webHidden/>
            <w:sz w:val="28"/>
            <w:szCs w:val="28"/>
          </w:rPr>
          <w:fldChar w:fldCharType="end"/>
        </w:r>
      </w:hyperlink>
    </w:p>
    <w:p w:rsidR="00007D13" w:rsidRPr="00007D13" w:rsidRDefault="00007D13">
      <w:pPr>
        <w:pStyle w:val="13"/>
        <w:tabs>
          <w:tab w:val="right" w:leader="dot" w:pos="9345"/>
        </w:tabs>
        <w:rPr>
          <w:noProof/>
          <w:sz w:val="28"/>
          <w:szCs w:val="28"/>
        </w:rPr>
      </w:pPr>
      <w:hyperlink w:anchor="_Toc99615838" w:history="1">
        <w:r w:rsidRPr="00007D13">
          <w:rPr>
            <w:rStyle w:val="af6"/>
            <w:noProof/>
            <w:sz w:val="28"/>
            <w:szCs w:val="28"/>
          </w:rPr>
          <w:t>11.</w:t>
        </w:r>
        <w:r w:rsidRPr="00007D13">
          <w:rPr>
            <w:rStyle w:val="af6"/>
            <w:rFonts w:hint="eastAsia"/>
            <w:noProof/>
            <w:sz w:val="28"/>
            <w:szCs w:val="28"/>
          </w:rPr>
          <w:t>中国银行业营业网点大堂经理服务规范</w:t>
        </w:r>
        <w:r w:rsidRPr="00007D13">
          <w:rPr>
            <w:noProof/>
            <w:webHidden/>
            <w:sz w:val="28"/>
            <w:szCs w:val="28"/>
          </w:rPr>
          <w:tab/>
        </w:r>
        <w:r w:rsidRPr="00007D13">
          <w:rPr>
            <w:noProof/>
            <w:webHidden/>
            <w:sz w:val="28"/>
            <w:szCs w:val="28"/>
          </w:rPr>
          <w:fldChar w:fldCharType="begin"/>
        </w:r>
        <w:r w:rsidRPr="00007D13">
          <w:rPr>
            <w:noProof/>
            <w:webHidden/>
            <w:sz w:val="28"/>
            <w:szCs w:val="28"/>
          </w:rPr>
          <w:instrText xml:space="preserve"> PAGEREF _Toc99615838 \h </w:instrText>
        </w:r>
        <w:r w:rsidRPr="00007D13">
          <w:rPr>
            <w:noProof/>
            <w:webHidden/>
            <w:sz w:val="28"/>
            <w:szCs w:val="28"/>
          </w:rPr>
        </w:r>
        <w:r w:rsidRPr="00007D13">
          <w:rPr>
            <w:noProof/>
            <w:webHidden/>
            <w:sz w:val="28"/>
            <w:szCs w:val="28"/>
          </w:rPr>
          <w:fldChar w:fldCharType="separate"/>
        </w:r>
        <w:r w:rsidRPr="00007D13">
          <w:rPr>
            <w:noProof/>
            <w:webHidden/>
            <w:sz w:val="28"/>
            <w:szCs w:val="28"/>
          </w:rPr>
          <w:t>79</w:t>
        </w:r>
        <w:r w:rsidRPr="00007D13">
          <w:rPr>
            <w:noProof/>
            <w:webHidden/>
            <w:sz w:val="28"/>
            <w:szCs w:val="28"/>
          </w:rPr>
          <w:fldChar w:fldCharType="end"/>
        </w:r>
      </w:hyperlink>
    </w:p>
    <w:p w:rsidR="00007D13" w:rsidRPr="00007D13" w:rsidRDefault="00007D13">
      <w:pPr>
        <w:pStyle w:val="13"/>
        <w:tabs>
          <w:tab w:val="right" w:leader="dot" w:pos="9345"/>
        </w:tabs>
        <w:rPr>
          <w:noProof/>
          <w:sz w:val="28"/>
          <w:szCs w:val="28"/>
        </w:rPr>
      </w:pPr>
      <w:hyperlink w:anchor="_Toc99615839" w:history="1">
        <w:r w:rsidRPr="00007D13">
          <w:rPr>
            <w:rStyle w:val="af6"/>
            <w:noProof/>
            <w:sz w:val="28"/>
            <w:szCs w:val="28"/>
          </w:rPr>
          <w:t>12.</w:t>
        </w:r>
        <w:r w:rsidRPr="00007D13">
          <w:rPr>
            <w:rStyle w:val="af6"/>
            <w:rFonts w:hint="eastAsia"/>
            <w:noProof/>
            <w:sz w:val="28"/>
            <w:szCs w:val="28"/>
          </w:rPr>
          <w:t>关于进一步提升银行业金融机构营业网点窗口服务质效的倡议</w:t>
        </w:r>
        <w:r w:rsidRPr="00007D13">
          <w:rPr>
            <w:noProof/>
            <w:webHidden/>
            <w:sz w:val="28"/>
            <w:szCs w:val="28"/>
          </w:rPr>
          <w:tab/>
        </w:r>
        <w:r w:rsidRPr="00007D13">
          <w:rPr>
            <w:noProof/>
            <w:webHidden/>
            <w:sz w:val="28"/>
            <w:szCs w:val="28"/>
          </w:rPr>
          <w:fldChar w:fldCharType="begin"/>
        </w:r>
        <w:r w:rsidRPr="00007D13">
          <w:rPr>
            <w:noProof/>
            <w:webHidden/>
            <w:sz w:val="28"/>
            <w:szCs w:val="28"/>
          </w:rPr>
          <w:instrText xml:space="preserve"> PAGEREF _Toc99615839 \h </w:instrText>
        </w:r>
        <w:r w:rsidRPr="00007D13">
          <w:rPr>
            <w:noProof/>
            <w:webHidden/>
            <w:sz w:val="28"/>
            <w:szCs w:val="28"/>
          </w:rPr>
        </w:r>
        <w:r w:rsidRPr="00007D13">
          <w:rPr>
            <w:noProof/>
            <w:webHidden/>
            <w:sz w:val="28"/>
            <w:szCs w:val="28"/>
          </w:rPr>
          <w:fldChar w:fldCharType="separate"/>
        </w:r>
        <w:r w:rsidRPr="00007D13">
          <w:rPr>
            <w:noProof/>
            <w:webHidden/>
            <w:sz w:val="28"/>
            <w:szCs w:val="28"/>
          </w:rPr>
          <w:t>86</w:t>
        </w:r>
        <w:r w:rsidRPr="00007D13">
          <w:rPr>
            <w:noProof/>
            <w:webHidden/>
            <w:sz w:val="28"/>
            <w:szCs w:val="28"/>
          </w:rPr>
          <w:fldChar w:fldCharType="end"/>
        </w:r>
      </w:hyperlink>
    </w:p>
    <w:p w:rsidR="00007D13" w:rsidRPr="00007D13" w:rsidRDefault="00007D13">
      <w:pPr>
        <w:pStyle w:val="13"/>
        <w:tabs>
          <w:tab w:val="right" w:leader="dot" w:pos="9345"/>
        </w:tabs>
        <w:rPr>
          <w:noProof/>
          <w:sz w:val="28"/>
          <w:szCs w:val="28"/>
        </w:rPr>
      </w:pPr>
      <w:hyperlink w:anchor="_Toc99615840" w:history="1">
        <w:r w:rsidRPr="00007D13">
          <w:rPr>
            <w:rStyle w:val="af6"/>
            <w:noProof/>
            <w:sz w:val="28"/>
            <w:szCs w:val="28"/>
            <w:shd w:val="clear" w:color="auto" w:fill="FFFFFF"/>
          </w:rPr>
          <w:t>13.</w:t>
        </w:r>
        <w:r w:rsidRPr="00007D13">
          <w:rPr>
            <w:rStyle w:val="af6"/>
            <w:rFonts w:hint="eastAsia"/>
            <w:noProof/>
            <w:sz w:val="28"/>
            <w:szCs w:val="28"/>
            <w:shd w:val="clear" w:color="auto" w:fill="FFFFFF"/>
          </w:rPr>
          <w:t>中国银行业公平对待消费者自律公约</w:t>
        </w:r>
        <w:r w:rsidRPr="00007D13">
          <w:rPr>
            <w:noProof/>
            <w:webHidden/>
            <w:sz w:val="28"/>
            <w:szCs w:val="28"/>
          </w:rPr>
          <w:tab/>
        </w:r>
        <w:r w:rsidRPr="00007D13">
          <w:rPr>
            <w:noProof/>
            <w:webHidden/>
            <w:sz w:val="28"/>
            <w:szCs w:val="28"/>
          </w:rPr>
          <w:fldChar w:fldCharType="begin"/>
        </w:r>
        <w:r w:rsidRPr="00007D13">
          <w:rPr>
            <w:noProof/>
            <w:webHidden/>
            <w:sz w:val="28"/>
            <w:szCs w:val="28"/>
          </w:rPr>
          <w:instrText xml:space="preserve"> PAGEREF _Toc99615840 \h </w:instrText>
        </w:r>
        <w:r w:rsidRPr="00007D13">
          <w:rPr>
            <w:noProof/>
            <w:webHidden/>
            <w:sz w:val="28"/>
            <w:szCs w:val="28"/>
          </w:rPr>
        </w:r>
        <w:r w:rsidRPr="00007D13">
          <w:rPr>
            <w:noProof/>
            <w:webHidden/>
            <w:sz w:val="28"/>
            <w:szCs w:val="28"/>
          </w:rPr>
          <w:fldChar w:fldCharType="separate"/>
        </w:r>
        <w:r w:rsidRPr="00007D13">
          <w:rPr>
            <w:noProof/>
            <w:webHidden/>
            <w:sz w:val="28"/>
            <w:szCs w:val="28"/>
          </w:rPr>
          <w:t>89</w:t>
        </w:r>
        <w:r w:rsidRPr="00007D13">
          <w:rPr>
            <w:noProof/>
            <w:webHidden/>
            <w:sz w:val="28"/>
            <w:szCs w:val="28"/>
          </w:rPr>
          <w:fldChar w:fldCharType="end"/>
        </w:r>
      </w:hyperlink>
    </w:p>
    <w:p w:rsidR="00007D13" w:rsidRPr="00007D13" w:rsidRDefault="00007D13">
      <w:pPr>
        <w:pStyle w:val="13"/>
        <w:tabs>
          <w:tab w:val="right" w:leader="dot" w:pos="9345"/>
        </w:tabs>
        <w:rPr>
          <w:noProof/>
          <w:sz w:val="28"/>
          <w:szCs w:val="28"/>
        </w:rPr>
      </w:pPr>
      <w:hyperlink w:anchor="_Toc99615841" w:history="1">
        <w:r w:rsidRPr="00007D13">
          <w:rPr>
            <w:rStyle w:val="af6"/>
            <w:noProof/>
            <w:sz w:val="28"/>
            <w:szCs w:val="28"/>
            <w:shd w:val="clear" w:color="auto" w:fill="FFFFFF"/>
          </w:rPr>
          <w:t>14.</w:t>
        </w:r>
        <w:r w:rsidRPr="00007D13">
          <w:rPr>
            <w:rStyle w:val="af6"/>
            <w:rFonts w:hint="eastAsia"/>
            <w:noProof/>
            <w:sz w:val="28"/>
            <w:szCs w:val="28"/>
            <w:shd w:val="clear" w:color="auto" w:fill="FFFFFF"/>
          </w:rPr>
          <w:t>中国银行业公众教育服务工作自律指引</w:t>
        </w:r>
        <w:r w:rsidRPr="00007D13">
          <w:rPr>
            <w:noProof/>
            <w:webHidden/>
            <w:sz w:val="28"/>
            <w:szCs w:val="28"/>
          </w:rPr>
          <w:tab/>
        </w:r>
        <w:r w:rsidRPr="00007D13">
          <w:rPr>
            <w:noProof/>
            <w:webHidden/>
            <w:sz w:val="28"/>
            <w:szCs w:val="28"/>
          </w:rPr>
          <w:fldChar w:fldCharType="begin"/>
        </w:r>
        <w:r w:rsidRPr="00007D13">
          <w:rPr>
            <w:noProof/>
            <w:webHidden/>
            <w:sz w:val="28"/>
            <w:szCs w:val="28"/>
          </w:rPr>
          <w:instrText xml:space="preserve"> PAGEREF _Toc99615841 \h </w:instrText>
        </w:r>
        <w:r w:rsidRPr="00007D13">
          <w:rPr>
            <w:noProof/>
            <w:webHidden/>
            <w:sz w:val="28"/>
            <w:szCs w:val="28"/>
          </w:rPr>
        </w:r>
        <w:r w:rsidRPr="00007D13">
          <w:rPr>
            <w:noProof/>
            <w:webHidden/>
            <w:sz w:val="28"/>
            <w:szCs w:val="28"/>
          </w:rPr>
          <w:fldChar w:fldCharType="separate"/>
        </w:r>
        <w:r w:rsidRPr="00007D13">
          <w:rPr>
            <w:noProof/>
            <w:webHidden/>
            <w:sz w:val="28"/>
            <w:szCs w:val="28"/>
          </w:rPr>
          <w:t>99</w:t>
        </w:r>
        <w:r w:rsidRPr="00007D13">
          <w:rPr>
            <w:noProof/>
            <w:webHidden/>
            <w:sz w:val="28"/>
            <w:szCs w:val="28"/>
          </w:rPr>
          <w:fldChar w:fldCharType="end"/>
        </w:r>
      </w:hyperlink>
    </w:p>
    <w:p w:rsidR="00007D13" w:rsidRPr="00007D13" w:rsidRDefault="00007D13">
      <w:pPr>
        <w:pStyle w:val="13"/>
        <w:tabs>
          <w:tab w:val="right" w:leader="dot" w:pos="9345"/>
        </w:tabs>
        <w:rPr>
          <w:noProof/>
          <w:sz w:val="28"/>
          <w:szCs w:val="28"/>
        </w:rPr>
      </w:pPr>
      <w:hyperlink w:anchor="_Toc99615842" w:history="1">
        <w:r w:rsidRPr="00007D13">
          <w:rPr>
            <w:rStyle w:val="af6"/>
            <w:noProof/>
            <w:sz w:val="28"/>
            <w:szCs w:val="28"/>
          </w:rPr>
          <w:t>15.</w:t>
        </w:r>
        <w:r w:rsidRPr="00007D13">
          <w:rPr>
            <w:rStyle w:val="af6"/>
            <w:rFonts w:hint="eastAsia"/>
            <w:noProof/>
            <w:sz w:val="28"/>
            <w:szCs w:val="28"/>
          </w:rPr>
          <w:t>中国银行业电子渠道无障碍服务建设自律指引</w:t>
        </w:r>
        <w:r w:rsidRPr="00007D13">
          <w:rPr>
            <w:noProof/>
            <w:webHidden/>
            <w:sz w:val="28"/>
            <w:szCs w:val="28"/>
          </w:rPr>
          <w:tab/>
        </w:r>
        <w:r w:rsidRPr="00007D13">
          <w:rPr>
            <w:noProof/>
            <w:webHidden/>
            <w:sz w:val="28"/>
            <w:szCs w:val="28"/>
          </w:rPr>
          <w:fldChar w:fldCharType="begin"/>
        </w:r>
        <w:r w:rsidRPr="00007D13">
          <w:rPr>
            <w:noProof/>
            <w:webHidden/>
            <w:sz w:val="28"/>
            <w:szCs w:val="28"/>
          </w:rPr>
          <w:instrText xml:space="preserve"> PAGEREF _Toc99615842 \h </w:instrText>
        </w:r>
        <w:r w:rsidRPr="00007D13">
          <w:rPr>
            <w:noProof/>
            <w:webHidden/>
            <w:sz w:val="28"/>
            <w:szCs w:val="28"/>
          </w:rPr>
        </w:r>
        <w:r w:rsidRPr="00007D13">
          <w:rPr>
            <w:noProof/>
            <w:webHidden/>
            <w:sz w:val="28"/>
            <w:szCs w:val="28"/>
          </w:rPr>
          <w:fldChar w:fldCharType="separate"/>
        </w:r>
        <w:r w:rsidRPr="00007D13">
          <w:rPr>
            <w:noProof/>
            <w:webHidden/>
            <w:sz w:val="28"/>
            <w:szCs w:val="28"/>
          </w:rPr>
          <w:t>109</w:t>
        </w:r>
        <w:r w:rsidRPr="00007D13">
          <w:rPr>
            <w:noProof/>
            <w:webHidden/>
            <w:sz w:val="28"/>
            <w:szCs w:val="28"/>
          </w:rPr>
          <w:fldChar w:fldCharType="end"/>
        </w:r>
      </w:hyperlink>
    </w:p>
    <w:p w:rsidR="00007D13" w:rsidRPr="00007D13" w:rsidRDefault="00007D13">
      <w:pPr>
        <w:pStyle w:val="13"/>
        <w:tabs>
          <w:tab w:val="right" w:leader="dot" w:pos="9345"/>
        </w:tabs>
        <w:rPr>
          <w:noProof/>
          <w:sz w:val="28"/>
          <w:szCs w:val="28"/>
        </w:rPr>
      </w:pPr>
      <w:hyperlink w:anchor="_Toc99615843" w:history="1">
        <w:r w:rsidRPr="00007D13">
          <w:rPr>
            <w:rStyle w:val="af6"/>
            <w:noProof/>
            <w:sz w:val="28"/>
            <w:szCs w:val="28"/>
            <w:shd w:val="clear" w:color="auto" w:fill="FFFFFF"/>
          </w:rPr>
          <w:t>16.</w:t>
        </w:r>
        <w:r w:rsidRPr="00007D13">
          <w:rPr>
            <w:rStyle w:val="af6"/>
            <w:rFonts w:hint="eastAsia"/>
            <w:noProof/>
            <w:sz w:val="28"/>
            <w:szCs w:val="28"/>
            <w:shd w:val="clear" w:color="auto" w:fill="FFFFFF"/>
          </w:rPr>
          <w:t>关于进一步完善残障人士银行服务的自律要求</w:t>
        </w:r>
        <w:r w:rsidRPr="00007D13">
          <w:rPr>
            <w:noProof/>
            <w:webHidden/>
            <w:sz w:val="28"/>
            <w:szCs w:val="28"/>
          </w:rPr>
          <w:tab/>
        </w:r>
        <w:r w:rsidRPr="00007D13">
          <w:rPr>
            <w:noProof/>
            <w:webHidden/>
            <w:sz w:val="28"/>
            <w:szCs w:val="28"/>
          </w:rPr>
          <w:fldChar w:fldCharType="begin"/>
        </w:r>
        <w:r w:rsidRPr="00007D13">
          <w:rPr>
            <w:noProof/>
            <w:webHidden/>
            <w:sz w:val="28"/>
            <w:szCs w:val="28"/>
          </w:rPr>
          <w:instrText xml:space="preserve"> PAGEREF _Toc99615843 \h </w:instrText>
        </w:r>
        <w:r w:rsidRPr="00007D13">
          <w:rPr>
            <w:noProof/>
            <w:webHidden/>
            <w:sz w:val="28"/>
            <w:szCs w:val="28"/>
          </w:rPr>
        </w:r>
        <w:r w:rsidRPr="00007D13">
          <w:rPr>
            <w:noProof/>
            <w:webHidden/>
            <w:sz w:val="28"/>
            <w:szCs w:val="28"/>
          </w:rPr>
          <w:fldChar w:fldCharType="separate"/>
        </w:r>
        <w:r w:rsidRPr="00007D13">
          <w:rPr>
            <w:noProof/>
            <w:webHidden/>
            <w:sz w:val="28"/>
            <w:szCs w:val="28"/>
          </w:rPr>
          <w:t>116</w:t>
        </w:r>
        <w:r w:rsidRPr="00007D13">
          <w:rPr>
            <w:noProof/>
            <w:webHidden/>
            <w:sz w:val="28"/>
            <w:szCs w:val="28"/>
          </w:rPr>
          <w:fldChar w:fldCharType="end"/>
        </w:r>
      </w:hyperlink>
    </w:p>
    <w:p w:rsidR="00007D13" w:rsidRPr="00007D13" w:rsidRDefault="00007D13">
      <w:pPr>
        <w:pStyle w:val="13"/>
        <w:tabs>
          <w:tab w:val="right" w:leader="dot" w:pos="9345"/>
        </w:tabs>
        <w:rPr>
          <w:noProof/>
          <w:sz w:val="28"/>
          <w:szCs w:val="28"/>
        </w:rPr>
      </w:pPr>
      <w:hyperlink w:anchor="_Toc99615844" w:history="1">
        <w:r w:rsidRPr="00007D13">
          <w:rPr>
            <w:rStyle w:val="af6"/>
            <w:noProof/>
            <w:sz w:val="28"/>
            <w:szCs w:val="28"/>
            <w:shd w:val="clear" w:color="auto" w:fill="FFFFFF"/>
          </w:rPr>
          <w:t>17.</w:t>
        </w:r>
        <w:r w:rsidRPr="00007D13">
          <w:rPr>
            <w:rStyle w:val="af6"/>
            <w:rFonts w:hint="eastAsia"/>
            <w:noProof/>
            <w:sz w:val="28"/>
            <w:szCs w:val="28"/>
            <w:shd w:val="clear" w:color="auto" w:fill="FFFFFF"/>
          </w:rPr>
          <w:t>关于进一步改进无障碍银行服务的自律约定</w:t>
        </w:r>
        <w:r w:rsidRPr="00007D13">
          <w:rPr>
            <w:noProof/>
            <w:webHidden/>
            <w:sz w:val="28"/>
            <w:szCs w:val="28"/>
          </w:rPr>
          <w:tab/>
        </w:r>
        <w:r w:rsidRPr="00007D13">
          <w:rPr>
            <w:noProof/>
            <w:webHidden/>
            <w:sz w:val="28"/>
            <w:szCs w:val="28"/>
          </w:rPr>
          <w:fldChar w:fldCharType="begin"/>
        </w:r>
        <w:r w:rsidRPr="00007D13">
          <w:rPr>
            <w:noProof/>
            <w:webHidden/>
            <w:sz w:val="28"/>
            <w:szCs w:val="28"/>
          </w:rPr>
          <w:instrText xml:space="preserve"> PAGEREF _Toc99615844 \h </w:instrText>
        </w:r>
        <w:r w:rsidRPr="00007D13">
          <w:rPr>
            <w:noProof/>
            <w:webHidden/>
            <w:sz w:val="28"/>
            <w:szCs w:val="28"/>
          </w:rPr>
        </w:r>
        <w:r w:rsidRPr="00007D13">
          <w:rPr>
            <w:noProof/>
            <w:webHidden/>
            <w:sz w:val="28"/>
            <w:szCs w:val="28"/>
          </w:rPr>
          <w:fldChar w:fldCharType="separate"/>
        </w:r>
        <w:r w:rsidRPr="00007D13">
          <w:rPr>
            <w:noProof/>
            <w:webHidden/>
            <w:sz w:val="28"/>
            <w:szCs w:val="28"/>
          </w:rPr>
          <w:t>120</w:t>
        </w:r>
        <w:r w:rsidRPr="00007D13">
          <w:rPr>
            <w:noProof/>
            <w:webHidden/>
            <w:sz w:val="28"/>
            <w:szCs w:val="28"/>
          </w:rPr>
          <w:fldChar w:fldCharType="end"/>
        </w:r>
      </w:hyperlink>
    </w:p>
    <w:p w:rsidR="00007D13" w:rsidRPr="00007D13" w:rsidRDefault="00007D13">
      <w:pPr>
        <w:pStyle w:val="13"/>
        <w:tabs>
          <w:tab w:val="right" w:leader="dot" w:pos="9345"/>
        </w:tabs>
        <w:rPr>
          <w:noProof/>
          <w:sz w:val="28"/>
          <w:szCs w:val="28"/>
        </w:rPr>
      </w:pPr>
      <w:hyperlink w:anchor="_Toc99615845" w:history="1">
        <w:r w:rsidRPr="00007D13">
          <w:rPr>
            <w:rStyle w:val="af6"/>
            <w:noProof/>
            <w:sz w:val="28"/>
            <w:szCs w:val="28"/>
          </w:rPr>
          <w:t>18.</w:t>
        </w:r>
        <w:r w:rsidRPr="00007D13">
          <w:rPr>
            <w:rStyle w:val="af6"/>
            <w:rFonts w:hint="eastAsia"/>
            <w:noProof/>
            <w:sz w:val="28"/>
            <w:szCs w:val="28"/>
          </w:rPr>
          <w:t>银行业从业人员职业操守和行为准则</w:t>
        </w:r>
        <w:r w:rsidRPr="00007D13">
          <w:rPr>
            <w:noProof/>
            <w:webHidden/>
            <w:sz w:val="28"/>
            <w:szCs w:val="28"/>
          </w:rPr>
          <w:tab/>
        </w:r>
        <w:r w:rsidRPr="00007D13">
          <w:rPr>
            <w:noProof/>
            <w:webHidden/>
            <w:sz w:val="28"/>
            <w:szCs w:val="28"/>
          </w:rPr>
          <w:fldChar w:fldCharType="begin"/>
        </w:r>
        <w:r w:rsidRPr="00007D13">
          <w:rPr>
            <w:noProof/>
            <w:webHidden/>
            <w:sz w:val="28"/>
            <w:szCs w:val="28"/>
          </w:rPr>
          <w:instrText xml:space="preserve"> PAGEREF _Toc99615845 \h </w:instrText>
        </w:r>
        <w:r w:rsidRPr="00007D13">
          <w:rPr>
            <w:noProof/>
            <w:webHidden/>
            <w:sz w:val="28"/>
            <w:szCs w:val="28"/>
          </w:rPr>
        </w:r>
        <w:r w:rsidRPr="00007D13">
          <w:rPr>
            <w:noProof/>
            <w:webHidden/>
            <w:sz w:val="28"/>
            <w:szCs w:val="28"/>
          </w:rPr>
          <w:fldChar w:fldCharType="separate"/>
        </w:r>
        <w:r w:rsidRPr="00007D13">
          <w:rPr>
            <w:noProof/>
            <w:webHidden/>
            <w:sz w:val="28"/>
            <w:szCs w:val="28"/>
          </w:rPr>
          <w:t>122</w:t>
        </w:r>
        <w:r w:rsidRPr="00007D13">
          <w:rPr>
            <w:noProof/>
            <w:webHidden/>
            <w:sz w:val="28"/>
            <w:szCs w:val="28"/>
          </w:rPr>
          <w:fldChar w:fldCharType="end"/>
        </w:r>
      </w:hyperlink>
    </w:p>
    <w:p w:rsidR="005C14C2" w:rsidRDefault="005C14C2" w:rsidP="00481181">
      <w:pPr>
        <w:pStyle w:val="13"/>
        <w:tabs>
          <w:tab w:val="right" w:leader="dot" w:pos="9345"/>
        </w:tabs>
        <w:spacing w:line="560" w:lineRule="exact"/>
      </w:pPr>
      <w:r w:rsidRPr="00007D13">
        <w:rPr>
          <w:rStyle w:val="af6"/>
          <w:rFonts w:asciiTheme="minorEastAsia" w:hAnsiTheme="minorEastAsia"/>
          <w:noProof/>
          <w:sz w:val="28"/>
          <w:szCs w:val="28"/>
          <w:shd w:val="clear" w:color="auto" w:fill="FFFFFF"/>
          <w:lang w:bidi="ar"/>
        </w:rPr>
        <w:fldChar w:fldCharType="end"/>
      </w:r>
      <w:bookmarkEnd w:id="0"/>
      <w:r>
        <w:br w:type="page"/>
      </w:r>
    </w:p>
    <w:p w:rsidR="00AD221D" w:rsidRDefault="00B26BDC" w:rsidP="002F1A7C">
      <w:pPr>
        <w:pStyle w:val="1"/>
        <w:jc w:val="center"/>
        <w:rPr>
          <w:shd w:val="clear" w:color="auto" w:fill="FFFFFF"/>
          <w:lang w:bidi="ar"/>
        </w:rPr>
      </w:pPr>
      <w:bookmarkStart w:id="1" w:name="_Toc99615828"/>
      <w:r>
        <w:rPr>
          <w:rFonts w:hint="eastAsia"/>
          <w:shd w:val="clear" w:color="auto" w:fill="FFFFFF"/>
          <w:lang w:bidi="ar"/>
        </w:rPr>
        <w:lastRenderedPageBreak/>
        <w:t>1.</w:t>
      </w:r>
      <w:r w:rsidR="00AD221D" w:rsidRPr="00AD221D">
        <w:rPr>
          <w:shd w:val="clear" w:color="auto" w:fill="FFFFFF"/>
          <w:lang w:bidi="ar"/>
        </w:rPr>
        <w:t>中国银行业自律公约</w:t>
      </w:r>
      <w:bookmarkEnd w:id="1"/>
    </w:p>
    <w:p w:rsidR="00AD221D" w:rsidRPr="00AD221D" w:rsidRDefault="00AD221D" w:rsidP="00AD221D">
      <w:pPr>
        <w:widowControl/>
        <w:shd w:val="clear" w:color="auto" w:fill="FFFFFF"/>
        <w:jc w:val="center"/>
        <w:rPr>
          <w:rFonts w:ascii="微软雅黑" w:eastAsia="微软雅黑" w:hAnsi="微软雅黑" w:cs="微软雅黑"/>
          <w:b/>
          <w:color w:val="595959"/>
          <w:kern w:val="0"/>
          <w:sz w:val="32"/>
          <w:szCs w:val="32"/>
          <w:shd w:val="clear" w:color="auto" w:fill="FFFFFF"/>
          <w:lang w:bidi="ar"/>
        </w:rPr>
      </w:pPr>
    </w:p>
    <w:p w:rsidR="00AD221D" w:rsidRDefault="00AD221D" w:rsidP="00AD221D">
      <w:pPr>
        <w:jc w:val="center"/>
        <w:rPr>
          <w:rFonts w:ascii="微软雅黑" w:eastAsia="微软雅黑" w:hAnsi="微软雅黑"/>
          <w:b/>
          <w:sz w:val="30"/>
          <w:szCs w:val="30"/>
        </w:rPr>
      </w:pPr>
      <w:r w:rsidRPr="00AD221D">
        <w:rPr>
          <w:rFonts w:ascii="微软雅黑" w:eastAsia="微软雅黑" w:hAnsi="微软雅黑"/>
          <w:b/>
          <w:sz w:val="30"/>
          <w:szCs w:val="30"/>
        </w:rPr>
        <w:t>第一章</w:t>
      </w:r>
      <w:r w:rsidRPr="00AD221D">
        <w:rPr>
          <w:rFonts w:ascii="微软雅黑" w:eastAsia="微软雅黑" w:hAnsi="微软雅黑" w:hint="eastAsia"/>
          <w:b/>
          <w:sz w:val="30"/>
          <w:szCs w:val="30"/>
        </w:rPr>
        <w:t xml:space="preserve"> </w:t>
      </w:r>
      <w:r w:rsidRPr="00AD221D">
        <w:rPr>
          <w:rFonts w:ascii="微软雅黑" w:eastAsia="微软雅黑" w:hAnsi="微软雅黑"/>
          <w:b/>
          <w:sz w:val="30"/>
          <w:szCs w:val="30"/>
        </w:rPr>
        <w:t>总则</w:t>
      </w:r>
    </w:p>
    <w:p w:rsidR="00AD221D" w:rsidRPr="00AD221D" w:rsidRDefault="00AD221D" w:rsidP="00AD221D">
      <w:pPr>
        <w:jc w:val="center"/>
        <w:rPr>
          <w:rFonts w:ascii="微软雅黑" w:eastAsia="微软雅黑" w:hAnsi="微软雅黑"/>
          <w:b/>
          <w:sz w:val="30"/>
          <w:szCs w:val="30"/>
        </w:rPr>
      </w:pP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C3E71">
        <w:rPr>
          <w:rFonts w:ascii="微软雅黑" w:eastAsia="微软雅黑" w:hAnsi="微软雅黑" w:cs="微软雅黑"/>
          <w:color w:val="595959"/>
          <w:sz w:val="30"/>
          <w:szCs w:val="30"/>
          <w:shd w:val="clear" w:color="auto" w:fill="FFFFFF"/>
        </w:rPr>
        <w:t>第一条</w:t>
      </w:r>
      <w:r w:rsidRPr="00BC3E71">
        <w:rPr>
          <w:rFonts w:ascii="微软雅黑" w:eastAsia="微软雅黑" w:hAnsi="微软雅黑" w:cs="微软雅黑" w:hint="eastAsia"/>
          <w:color w:val="595959"/>
          <w:sz w:val="30"/>
          <w:szCs w:val="30"/>
          <w:shd w:val="clear" w:color="auto" w:fill="FFFFFF"/>
        </w:rPr>
        <w:t xml:space="preserve"> </w:t>
      </w:r>
      <w:r w:rsidRPr="00BC3E71">
        <w:rPr>
          <w:rFonts w:ascii="微软雅黑" w:eastAsia="微软雅黑" w:hAnsi="微软雅黑" w:cs="微软雅黑"/>
          <w:color w:val="595959"/>
          <w:sz w:val="30"/>
          <w:szCs w:val="30"/>
          <w:shd w:val="clear" w:color="auto" w:fill="FFFFFF"/>
        </w:rPr>
        <w:t>为促进我国银行业依法合</w:t>
      </w:r>
      <w:proofErr w:type="gramStart"/>
      <w:r w:rsidRPr="00BC3E71">
        <w:rPr>
          <w:rFonts w:ascii="微软雅黑" w:eastAsia="微软雅黑" w:hAnsi="微软雅黑" w:cs="微软雅黑"/>
          <w:color w:val="595959"/>
          <w:sz w:val="30"/>
          <w:szCs w:val="30"/>
          <w:shd w:val="clear" w:color="auto" w:fill="FFFFFF"/>
        </w:rPr>
        <w:t>规</w:t>
      </w:r>
      <w:proofErr w:type="gramEnd"/>
      <w:r w:rsidRPr="00BC3E71">
        <w:rPr>
          <w:rFonts w:ascii="微软雅黑" w:eastAsia="微软雅黑" w:hAnsi="微软雅黑" w:cs="微软雅黑"/>
          <w:color w:val="595959"/>
          <w:sz w:val="30"/>
          <w:szCs w:val="30"/>
          <w:shd w:val="clear" w:color="auto" w:fill="FFFFFF"/>
        </w:rPr>
        <w:t>经营，维护银行业合理有序、公平竞争的市场环境，保护社会公共利益和消费者合法权益，促进银行业稳健运行和健康发展，根据《中华人民共和国商业银行法》、《中国银行业协会章程》等规定，经中国银行业协会（以下简称“中银协”）会员单位共同协商，制定本公约。</w:t>
      </w: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C3E71">
        <w:rPr>
          <w:rFonts w:ascii="微软雅黑" w:eastAsia="微软雅黑" w:hAnsi="微软雅黑" w:cs="微软雅黑"/>
          <w:color w:val="595959"/>
          <w:sz w:val="30"/>
          <w:szCs w:val="30"/>
          <w:shd w:val="clear" w:color="auto" w:fill="FFFFFF"/>
        </w:rPr>
        <w:t>第二条</w:t>
      </w:r>
      <w:r w:rsidRPr="00BC3E71">
        <w:rPr>
          <w:rFonts w:ascii="微软雅黑" w:eastAsia="微软雅黑" w:hAnsi="微软雅黑" w:cs="微软雅黑" w:hint="eastAsia"/>
          <w:color w:val="595959"/>
          <w:sz w:val="30"/>
          <w:szCs w:val="30"/>
          <w:shd w:val="clear" w:color="auto" w:fill="FFFFFF"/>
        </w:rPr>
        <w:t xml:space="preserve"> </w:t>
      </w:r>
      <w:r w:rsidRPr="00BC3E71">
        <w:rPr>
          <w:rFonts w:ascii="微软雅黑" w:eastAsia="微软雅黑" w:hAnsi="微软雅黑" w:cs="微软雅黑"/>
          <w:color w:val="595959"/>
          <w:sz w:val="30"/>
          <w:szCs w:val="30"/>
          <w:shd w:val="clear" w:color="auto" w:fill="FFFFFF"/>
        </w:rPr>
        <w:t>银行业的自律原则是：依法合</w:t>
      </w:r>
      <w:proofErr w:type="gramStart"/>
      <w:r w:rsidRPr="00BC3E71">
        <w:rPr>
          <w:rFonts w:ascii="微软雅黑" w:eastAsia="微软雅黑" w:hAnsi="微软雅黑" w:cs="微软雅黑"/>
          <w:color w:val="595959"/>
          <w:sz w:val="30"/>
          <w:szCs w:val="30"/>
          <w:shd w:val="clear" w:color="auto" w:fill="FFFFFF"/>
        </w:rPr>
        <w:t>规</w:t>
      </w:r>
      <w:proofErr w:type="gramEnd"/>
      <w:r w:rsidRPr="00BC3E71">
        <w:rPr>
          <w:rFonts w:ascii="微软雅黑" w:eastAsia="微软雅黑" w:hAnsi="微软雅黑" w:cs="微软雅黑"/>
          <w:color w:val="595959"/>
          <w:sz w:val="30"/>
          <w:szCs w:val="30"/>
          <w:shd w:val="clear" w:color="auto" w:fill="FFFFFF"/>
        </w:rPr>
        <w:t>、诚实守信、公平竞争、合作共赢、自我约束、防范风险、促进发展为基本原则。</w:t>
      </w: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C3E71">
        <w:rPr>
          <w:rFonts w:ascii="微软雅黑" w:eastAsia="微软雅黑" w:hAnsi="微软雅黑" w:cs="微软雅黑"/>
          <w:color w:val="595959"/>
          <w:sz w:val="30"/>
          <w:szCs w:val="30"/>
          <w:shd w:val="clear" w:color="auto" w:fill="FFFFFF"/>
        </w:rPr>
        <w:t>第三条</w:t>
      </w:r>
      <w:r w:rsidRPr="00BC3E71">
        <w:rPr>
          <w:rFonts w:ascii="微软雅黑" w:eastAsia="微软雅黑" w:hAnsi="微软雅黑" w:cs="微软雅黑" w:hint="eastAsia"/>
          <w:color w:val="595959"/>
          <w:sz w:val="30"/>
          <w:szCs w:val="30"/>
          <w:shd w:val="clear" w:color="auto" w:fill="FFFFFF"/>
        </w:rPr>
        <w:t xml:space="preserve"> </w:t>
      </w:r>
      <w:r w:rsidRPr="00BC3E71">
        <w:rPr>
          <w:rFonts w:ascii="微软雅黑" w:eastAsia="微软雅黑" w:hAnsi="微软雅黑" w:cs="微软雅黑"/>
          <w:color w:val="595959"/>
          <w:sz w:val="30"/>
          <w:szCs w:val="30"/>
          <w:shd w:val="clear" w:color="auto" w:fill="FFFFFF"/>
        </w:rPr>
        <w:t>本公约适用于</w:t>
      </w:r>
      <w:proofErr w:type="gramStart"/>
      <w:r w:rsidRPr="00BC3E71">
        <w:rPr>
          <w:rFonts w:ascii="微软雅黑" w:eastAsia="微软雅黑" w:hAnsi="微软雅黑" w:cs="微软雅黑"/>
          <w:color w:val="595959"/>
          <w:sz w:val="30"/>
          <w:szCs w:val="30"/>
          <w:shd w:val="clear" w:color="auto" w:fill="FFFFFF"/>
        </w:rPr>
        <w:t>中银协全体</w:t>
      </w:r>
      <w:proofErr w:type="gramEnd"/>
      <w:r w:rsidRPr="00BC3E71">
        <w:rPr>
          <w:rFonts w:ascii="微软雅黑" w:eastAsia="微软雅黑" w:hAnsi="微软雅黑" w:cs="微软雅黑"/>
          <w:color w:val="595959"/>
          <w:sz w:val="30"/>
          <w:szCs w:val="30"/>
          <w:shd w:val="clear" w:color="auto" w:fill="FFFFFF"/>
        </w:rPr>
        <w:t>会员单位。</w:t>
      </w:r>
    </w:p>
    <w:p w:rsidR="00AD221D" w:rsidRPr="00AD221D" w:rsidRDefault="00AD221D" w:rsidP="00AD221D">
      <w:pPr>
        <w:ind w:firstLineChars="200" w:firstLine="600"/>
        <w:rPr>
          <w:rFonts w:ascii="微软雅黑" w:eastAsia="微软雅黑" w:hAnsi="微软雅黑"/>
          <w:sz w:val="30"/>
          <w:szCs w:val="30"/>
        </w:rPr>
      </w:pPr>
    </w:p>
    <w:p w:rsidR="00AD221D" w:rsidRDefault="00AD221D" w:rsidP="00AD221D">
      <w:pPr>
        <w:jc w:val="center"/>
        <w:rPr>
          <w:rFonts w:ascii="微软雅黑" w:eastAsia="微软雅黑" w:hAnsi="微软雅黑"/>
          <w:b/>
          <w:sz w:val="30"/>
          <w:szCs w:val="30"/>
        </w:rPr>
      </w:pPr>
      <w:r w:rsidRPr="00AD221D">
        <w:rPr>
          <w:rFonts w:ascii="微软雅黑" w:eastAsia="微软雅黑" w:hAnsi="微软雅黑"/>
          <w:b/>
          <w:sz w:val="30"/>
          <w:szCs w:val="30"/>
        </w:rPr>
        <w:t>第二章</w:t>
      </w:r>
      <w:r w:rsidRPr="00AD221D">
        <w:rPr>
          <w:rFonts w:ascii="微软雅黑" w:eastAsia="微软雅黑" w:hAnsi="微软雅黑" w:hint="eastAsia"/>
          <w:b/>
          <w:sz w:val="30"/>
          <w:szCs w:val="30"/>
        </w:rPr>
        <w:t xml:space="preserve"> </w:t>
      </w:r>
      <w:r w:rsidRPr="00AD221D">
        <w:rPr>
          <w:rFonts w:ascii="微软雅黑" w:eastAsia="微软雅黑" w:hAnsi="微软雅黑"/>
          <w:b/>
          <w:sz w:val="30"/>
          <w:szCs w:val="30"/>
        </w:rPr>
        <w:t>自律约定</w:t>
      </w:r>
    </w:p>
    <w:p w:rsidR="00AD221D" w:rsidRPr="00AD221D" w:rsidRDefault="00AD221D" w:rsidP="00AD221D">
      <w:pPr>
        <w:jc w:val="center"/>
        <w:rPr>
          <w:rFonts w:ascii="微软雅黑" w:eastAsia="微软雅黑" w:hAnsi="微软雅黑"/>
          <w:b/>
          <w:sz w:val="30"/>
          <w:szCs w:val="30"/>
        </w:rPr>
      </w:pP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C3E71">
        <w:rPr>
          <w:rFonts w:ascii="微软雅黑" w:eastAsia="微软雅黑" w:hAnsi="微软雅黑" w:cs="微软雅黑"/>
          <w:color w:val="595959"/>
          <w:sz w:val="30"/>
          <w:szCs w:val="30"/>
          <w:shd w:val="clear" w:color="auto" w:fill="FFFFFF"/>
        </w:rPr>
        <w:t>第四条</w:t>
      </w:r>
      <w:r w:rsidRPr="00BC3E71">
        <w:rPr>
          <w:rFonts w:ascii="微软雅黑" w:eastAsia="微软雅黑" w:hAnsi="微软雅黑" w:cs="微软雅黑" w:hint="eastAsia"/>
          <w:color w:val="595959"/>
          <w:sz w:val="30"/>
          <w:szCs w:val="30"/>
          <w:shd w:val="clear" w:color="auto" w:fill="FFFFFF"/>
        </w:rPr>
        <w:t xml:space="preserve"> </w:t>
      </w:r>
      <w:r w:rsidRPr="00BC3E71">
        <w:rPr>
          <w:rFonts w:ascii="微软雅黑" w:eastAsia="微软雅黑" w:hAnsi="微软雅黑" w:cs="微软雅黑"/>
          <w:color w:val="595959"/>
          <w:sz w:val="30"/>
          <w:szCs w:val="30"/>
          <w:shd w:val="clear" w:color="auto" w:fill="FFFFFF"/>
        </w:rPr>
        <w:t>严格遵守国家有关法律、法规和规章，遵循国家行业相关政策，在平等、自愿、公平和诚实信用的原则下开展业务，不得损害国家利益、社会公共利益、客户权益和行业利益，共同维护行业声誉和形象。</w:t>
      </w: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C3E71">
        <w:rPr>
          <w:rFonts w:ascii="微软雅黑" w:eastAsia="微软雅黑" w:hAnsi="微软雅黑" w:cs="微软雅黑"/>
          <w:color w:val="595959"/>
          <w:sz w:val="30"/>
          <w:szCs w:val="30"/>
          <w:shd w:val="clear" w:color="auto" w:fill="FFFFFF"/>
        </w:rPr>
        <w:lastRenderedPageBreak/>
        <w:t>第五条</w:t>
      </w:r>
      <w:r w:rsidRPr="00BC3E71">
        <w:rPr>
          <w:rFonts w:ascii="微软雅黑" w:eastAsia="微软雅黑" w:hAnsi="微软雅黑" w:cs="微软雅黑" w:hint="eastAsia"/>
          <w:color w:val="595959"/>
          <w:sz w:val="30"/>
          <w:szCs w:val="30"/>
          <w:shd w:val="clear" w:color="auto" w:fill="FFFFFF"/>
        </w:rPr>
        <w:t xml:space="preserve"> </w:t>
      </w:r>
      <w:r w:rsidRPr="00BC3E71">
        <w:rPr>
          <w:rFonts w:ascii="微软雅黑" w:eastAsia="微软雅黑" w:hAnsi="微软雅黑" w:cs="微软雅黑"/>
          <w:color w:val="595959"/>
          <w:sz w:val="30"/>
          <w:szCs w:val="30"/>
          <w:shd w:val="clear" w:color="auto" w:fill="FFFFFF"/>
        </w:rPr>
        <w:t>积极支持国家战略发展，完善服务实体经济和人民群众生活需要的金融产品体系，坚持对各类所有制经济一视同仁，积极开发支持战略性新兴产业、先进制造业和科技创新的金融产品，加大面向民营企业和小微企业、“三农”、社会民生等领域的金融产品供给和创新，大力发展绿色金融，为推动经济社会全面发展、实现全体人民共同</w:t>
      </w:r>
      <w:proofErr w:type="gramStart"/>
      <w:r w:rsidRPr="00BC3E71">
        <w:rPr>
          <w:rFonts w:ascii="微软雅黑" w:eastAsia="微软雅黑" w:hAnsi="微软雅黑" w:cs="微软雅黑"/>
          <w:color w:val="595959"/>
          <w:sz w:val="30"/>
          <w:szCs w:val="30"/>
          <w:shd w:val="clear" w:color="auto" w:fill="FFFFFF"/>
        </w:rPr>
        <w:t>富裕贡献</w:t>
      </w:r>
      <w:proofErr w:type="gramEnd"/>
      <w:r w:rsidRPr="00BC3E71">
        <w:rPr>
          <w:rFonts w:ascii="微软雅黑" w:eastAsia="微软雅黑" w:hAnsi="微软雅黑" w:cs="微软雅黑"/>
          <w:color w:val="595959"/>
          <w:sz w:val="30"/>
          <w:szCs w:val="30"/>
          <w:shd w:val="clear" w:color="auto" w:fill="FFFFFF"/>
        </w:rPr>
        <w:t>力量。</w:t>
      </w: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C3E71">
        <w:rPr>
          <w:rFonts w:ascii="微软雅黑" w:eastAsia="微软雅黑" w:hAnsi="微软雅黑" w:cs="微软雅黑"/>
          <w:color w:val="595959"/>
          <w:sz w:val="30"/>
          <w:szCs w:val="30"/>
          <w:shd w:val="clear" w:color="auto" w:fill="FFFFFF"/>
        </w:rPr>
        <w:t>第六条</w:t>
      </w:r>
      <w:r w:rsidRPr="00BC3E71">
        <w:rPr>
          <w:rFonts w:ascii="微软雅黑" w:eastAsia="微软雅黑" w:hAnsi="微软雅黑" w:cs="微软雅黑" w:hint="eastAsia"/>
          <w:color w:val="595959"/>
          <w:sz w:val="30"/>
          <w:szCs w:val="30"/>
          <w:shd w:val="clear" w:color="auto" w:fill="FFFFFF"/>
        </w:rPr>
        <w:t xml:space="preserve"> </w:t>
      </w:r>
      <w:r w:rsidRPr="00BC3E71">
        <w:rPr>
          <w:rFonts w:ascii="微软雅黑" w:eastAsia="微软雅黑" w:hAnsi="微软雅黑" w:cs="微软雅黑"/>
          <w:color w:val="595959"/>
          <w:sz w:val="30"/>
          <w:szCs w:val="30"/>
          <w:shd w:val="clear" w:color="auto" w:fill="FFFFFF"/>
        </w:rPr>
        <w:t>遵循公平竞争原则，维护正常的市场秩序，遵守商业道德，不以诋毁行业内其他单位的商业声誉、泄露其商业秘密等不正当手段争揽业务。不利用政府行政资源干预或影响市场竞争，扰乱正常的经营秩序。</w:t>
      </w: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C3E71">
        <w:rPr>
          <w:rFonts w:ascii="微软雅黑" w:eastAsia="微软雅黑" w:hAnsi="微软雅黑" w:cs="微软雅黑"/>
          <w:color w:val="595959"/>
          <w:sz w:val="30"/>
          <w:szCs w:val="30"/>
          <w:shd w:val="clear" w:color="auto" w:fill="FFFFFF"/>
        </w:rPr>
        <w:t>第七条</w:t>
      </w:r>
      <w:r w:rsidRPr="00BC3E71">
        <w:rPr>
          <w:rFonts w:ascii="微软雅黑" w:eastAsia="微软雅黑" w:hAnsi="微软雅黑" w:cs="微软雅黑" w:hint="eastAsia"/>
          <w:color w:val="595959"/>
          <w:sz w:val="30"/>
          <w:szCs w:val="30"/>
          <w:shd w:val="clear" w:color="auto" w:fill="FFFFFF"/>
        </w:rPr>
        <w:t xml:space="preserve"> </w:t>
      </w:r>
      <w:r w:rsidRPr="00BC3E71">
        <w:rPr>
          <w:rFonts w:ascii="微软雅黑" w:eastAsia="微软雅黑" w:hAnsi="微软雅黑" w:cs="微软雅黑"/>
          <w:color w:val="595959"/>
          <w:sz w:val="30"/>
          <w:szCs w:val="30"/>
          <w:shd w:val="clear" w:color="auto" w:fill="FFFFFF"/>
        </w:rPr>
        <w:t>依法合</w:t>
      </w:r>
      <w:proofErr w:type="gramStart"/>
      <w:r w:rsidRPr="00BC3E71">
        <w:rPr>
          <w:rFonts w:ascii="微软雅黑" w:eastAsia="微软雅黑" w:hAnsi="微软雅黑" w:cs="微软雅黑"/>
          <w:color w:val="595959"/>
          <w:sz w:val="30"/>
          <w:szCs w:val="30"/>
          <w:shd w:val="clear" w:color="auto" w:fill="FFFFFF"/>
        </w:rPr>
        <w:t>规</w:t>
      </w:r>
      <w:proofErr w:type="gramEnd"/>
      <w:r w:rsidRPr="00BC3E71">
        <w:rPr>
          <w:rFonts w:ascii="微软雅黑" w:eastAsia="微软雅黑" w:hAnsi="微软雅黑" w:cs="微软雅黑"/>
          <w:color w:val="595959"/>
          <w:sz w:val="30"/>
          <w:szCs w:val="30"/>
          <w:shd w:val="clear" w:color="auto" w:fill="FFFFFF"/>
        </w:rPr>
        <w:t>开展存款、贷款、票据、银行卡、资产管理、衍生产品等业务，严格执行国家有关利率、汇率政策，持续加强账户、现金及收费管理，规范经营管理行为。</w:t>
      </w: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C3E71">
        <w:rPr>
          <w:rFonts w:ascii="微软雅黑" w:eastAsia="微软雅黑" w:hAnsi="微软雅黑" w:cs="微软雅黑"/>
          <w:color w:val="595959"/>
          <w:sz w:val="30"/>
          <w:szCs w:val="30"/>
          <w:shd w:val="clear" w:color="auto" w:fill="FFFFFF"/>
        </w:rPr>
        <w:t>第八条</w:t>
      </w:r>
      <w:r w:rsidRPr="00BC3E71">
        <w:rPr>
          <w:rFonts w:ascii="微软雅黑" w:eastAsia="微软雅黑" w:hAnsi="微软雅黑" w:cs="微软雅黑" w:hint="eastAsia"/>
          <w:color w:val="595959"/>
          <w:sz w:val="30"/>
          <w:szCs w:val="30"/>
          <w:shd w:val="clear" w:color="auto" w:fill="FFFFFF"/>
        </w:rPr>
        <w:t xml:space="preserve"> </w:t>
      </w:r>
      <w:r w:rsidRPr="00BC3E71">
        <w:rPr>
          <w:rFonts w:ascii="微软雅黑" w:eastAsia="微软雅黑" w:hAnsi="微软雅黑" w:cs="微软雅黑"/>
          <w:color w:val="595959"/>
          <w:sz w:val="30"/>
          <w:szCs w:val="30"/>
          <w:shd w:val="clear" w:color="auto" w:fill="FFFFFF"/>
        </w:rPr>
        <w:t>建立健全以资本金管理为核心的约束机制，加强银行资金安全维护，建立长效的资本补充机制，不断提高银行业整体竞争力。</w:t>
      </w: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C3E71">
        <w:rPr>
          <w:rFonts w:ascii="微软雅黑" w:eastAsia="微软雅黑" w:hAnsi="微软雅黑" w:cs="微软雅黑"/>
          <w:color w:val="595959"/>
          <w:sz w:val="30"/>
          <w:szCs w:val="30"/>
          <w:shd w:val="clear" w:color="auto" w:fill="FFFFFF"/>
        </w:rPr>
        <w:lastRenderedPageBreak/>
        <w:t>第九条</w:t>
      </w:r>
      <w:r w:rsidRPr="00BC3E71">
        <w:rPr>
          <w:rFonts w:ascii="微软雅黑" w:eastAsia="微软雅黑" w:hAnsi="微软雅黑" w:cs="微软雅黑" w:hint="eastAsia"/>
          <w:color w:val="595959"/>
          <w:sz w:val="30"/>
          <w:szCs w:val="30"/>
          <w:shd w:val="clear" w:color="auto" w:fill="FFFFFF"/>
        </w:rPr>
        <w:t xml:space="preserve"> </w:t>
      </w:r>
      <w:r w:rsidRPr="00BC3E71">
        <w:rPr>
          <w:rFonts w:ascii="微软雅黑" w:eastAsia="微软雅黑" w:hAnsi="微软雅黑" w:cs="微软雅黑"/>
          <w:color w:val="595959"/>
          <w:sz w:val="30"/>
          <w:szCs w:val="30"/>
          <w:shd w:val="clear" w:color="auto" w:fill="FFFFFF"/>
        </w:rPr>
        <w:t>完善公司治理架构，明确</w:t>
      </w:r>
      <w:proofErr w:type="gramStart"/>
      <w:r w:rsidRPr="00BC3E71">
        <w:rPr>
          <w:rFonts w:ascii="微软雅黑" w:eastAsia="微软雅黑" w:hAnsi="微软雅黑" w:cs="微软雅黑"/>
          <w:color w:val="595959"/>
          <w:sz w:val="30"/>
          <w:szCs w:val="30"/>
          <w:shd w:val="clear" w:color="auto" w:fill="FFFFFF"/>
        </w:rPr>
        <w:t>各治理</w:t>
      </w:r>
      <w:proofErr w:type="gramEnd"/>
      <w:r w:rsidRPr="00BC3E71">
        <w:rPr>
          <w:rFonts w:ascii="微软雅黑" w:eastAsia="微软雅黑" w:hAnsi="微软雅黑" w:cs="微软雅黑"/>
          <w:color w:val="595959"/>
          <w:sz w:val="30"/>
          <w:szCs w:val="30"/>
          <w:shd w:val="clear" w:color="auto" w:fill="FFFFFF"/>
        </w:rPr>
        <w:t>主体的职责边界、履职要求，完善风险管控、制衡监督及激励约束机制，持续提升公司治理透明度，逐步达到良好公司治理标准。</w:t>
      </w: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C3E71">
        <w:rPr>
          <w:rFonts w:ascii="微软雅黑" w:eastAsia="微软雅黑" w:hAnsi="微软雅黑" w:cs="微软雅黑"/>
          <w:color w:val="595959"/>
          <w:sz w:val="30"/>
          <w:szCs w:val="30"/>
          <w:shd w:val="clear" w:color="auto" w:fill="FFFFFF"/>
        </w:rPr>
        <w:t>第十条</w:t>
      </w:r>
      <w:r w:rsidRPr="00BC3E71">
        <w:rPr>
          <w:rFonts w:ascii="微软雅黑" w:eastAsia="微软雅黑" w:hAnsi="微软雅黑" w:cs="微软雅黑" w:hint="eastAsia"/>
          <w:color w:val="595959"/>
          <w:sz w:val="30"/>
          <w:szCs w:val="30"/>
          <w:shd w:val="clear" w:color="auto" w:fill="FFFFFF"/>
        </w:rPr>
        <w:t xml:space="preserve"> </w:t>
      </w:r>
      <w:r w:rsidRPr="00BC3E71">
        <w:rPr>
          <w:rFonts w:ascii="微软雅黑" w:eastAsia="微软雅黑" w:hAnsi="微软雅黑" w:cs="微软雅黑"/>
          <w:color w:val="595959"/>
          <w:sz w:val="30"/>
          <w:szCs w:val="30"/>
          <w:shd w:val="clear" w:color="auto" w:fill="FFFFFF"/>
        </w:rPr>
        <w:t>建立健全内部控制体系，通过制定和实施系统化的制度、流程和方法，强化管理制度化、制度流程化、流程信息化的内控理念，保障内部控制目标实现，构建自觉合</w:t>
      </w:r>
      <w:proofErr w:type="gramStart"/>
      <w:r w:rsidRPr="00BC3E71">
        <w:rPr>
          <w:rFonts w:ascii="微软雅黑" w:eastAsia="微软雅黑" w:hAnsi="微软雅黑" w:cs="微软雅黑"/>
          <w:color w:val="595959"/>
          <w:sz w:val="30"/>
          <w:szCs w:val="30"/>
          <w:shd w:val="clear" w:color="auto" w:fill="FFFFFF"/>
        </w:rPr>
        <w:t>规</w:t>
      </w:r>
      <w:proofErr w:type="gramEnd"/>
      <w:r w:rsidRPr="00BC3E71">
        <w:rPr>
          <w:rFonts w:ascii="微软雅黑" w:eastAsia="微软雅黑" w:hAnsi="微软雅黑" w:cs="微软雅黑"/>
          <w:color w:val="595959"/>
          <w:sz w:val="30"/>
          <w:szCs w:val="30"/>
          <w:shd w:val="clear" w:color="auto" w:fill="FFFFFF"/>
        </w:rPr>
        <w:t>、审慎经营的行业新生态。</w:t>
      </w: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C3E71">
        <w:rPr>
          <w:rFonts w:ascii="微软雅黑" w:eastAsia="微软雅黑" w:hAnsi="微软雅黑" w:cs="微软雅黑"/>
          <w:color w:val="595959"/>
          <w:sz w:val="30"/>
          <w:szCs w:val="30"/>
          <w:shd w:val="clear" w:color="auto" w:fill="FFFFFF"/>
        </w:rPr>
        <w:t>第十一条</w:t>
      </w:r>
      <w:r w:rsidRPr="00BC3E71">
        <w:rPr>
          <w:rFonts w:ascii="微软雅黑" w:eastAsia="微软雅黑" w:hAnsi="微软雅黑" w:cs="微软雅黑" w:hint="eastAsia"/>
          <w:color w:val="595959"/>
          <w:sz w:val="30"/>
          <w:szCs w:val="30"/>
          <w:shd w:val="clear" w:color="auto" w:fill="FFFFFF"/>
        </w:rPr>
        <w:t xml:space="preserve"> </w:t>
      </w:r>
      <w:r w:rsidRPr="00BC3E71">
        <w:rPr>
          <w:rFonts w:ascii="微软雅黑" w:eastAsia="微软雅黑" w:hAnsi="微软雅黑" w:cs="微软雅黑"/>
          <w:color w:val="595959"/>
          <w:sz w:val="30"/>
          <w:szCs w:val="30"/>
          <w:shd w:val="clear" w:color="auto" w:fill="FFFFFF"/>
        </w:rPr>
        <w:t>遵循依法合</w:t>
      </w:r>
      <w:proofErr w:type="gramStart"/>
      <w:r w:rsidRPr="00BC3E71">
        <w:rPr>
          <w:rFonts w:ascii="微软雅黑" w:eastAsia="微软雅黑" w:hAnsi="微软雅黑" w:cs="微软雅黑"/>
          <w:color w:val="595959"/>
          <w:sz w:val="30"/>
          <w:szCs w:val="30"/>
          <w:shd w:val="clear" w:color="auto" w:fill="FFFFFF"/>
        </w:rPr>
        <w:t>规</w:t>
      </w:r>
      <w:proofErr w:type="gramEnd"/>
      <w:r w:rsidRPr="00BC3E71">
        <w:rPr>
          <w:rFonts w:ascii="微软雅黑" w:eastAsia="微软雅黑" w:hAnsi="微软雅黑" w:cs="微软雅黑"/>
          <w:color w:val="595959"/>
          <w:sz w:val="30"/>
          <w:szCs w:val="30"/>
          <w:shd w:val="clear" w:color="auto" w:fill="FFFFFF"/>
        </w:rPr>
        <w:t>、平等自愿、诚实守信、以人为本的原则，有效保护消费者各项权益，切实承担保护消费者合法权益的主体责任，不断完善消费者权益保护各项工作机制，通过适当的程序和措施，确保在业务往来的各个阶段公平、公正和诚信地对待消费者。</w:t>
      </w: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C3E71">
        <w:rPr>
          <w:rFonts w:ascii="微软雅黑" w:eastAsia="微软雅黑" w:hAnsi="微软雅黑" w:cs="微软雅黑"/>
          <w:color w:val="595959"/>
          <w:sz w:val="30"/>
          <w:szCs w:val="30"/>
          <w:shd w:val="clear" w:color="auto" w:fill="FFFFFF"/>
        </w:rPr>
        <w:t>第十二条</w:t>
      </w:r>
      <w:r w:rsidRPr="00BC3E71">
        <w:rPr>
          <w:rFonts w:ascii="微软雅黑" w:eastAsia="微软雅黑" w:hAnsi="微软雅黑" w:cs="微软雅黑" w:hint="eastAsia"/>
          <w:color w:val="595959"/>
          <w:sz w:val="30"/>
          <w:szCs w:val="30"/>
          <w:shd w:val="clear" w:color="auto" w:fill="FFFFFF"/>
        </w:rPr>
        <w:t xml:space="preserve"> </w:t>
      </w:r>
      <w:r w:rsidRPr="00BC3E71">
        <w:rPr>
          <w:rFonts w:ascii="微软雅黑" w:eastAsia="微软雅黑" w:hAnsi="微软雅黑" w:cs="微软雅黑"/>
          <w:color w:val="595959"/>
          <w:sz w:val="30"/>
          <w:szCs w:val="30"/>
          <w:shd w:val="clear" w:color="auto" w:fill="FFFFFF"/>
        </w:rPr>
        <w:t>强化从业人员职业道德、职业纪律和职业技能的综合素质建设，加强对员工的教育和培训，提高从业人员的整体素质和业务水平。推进清廉金融文化建设，坚决反对以权谋私、贪污受贿等不法行为，严格遵守党纪国法、法律法规、监管规制及廉洁</w:t>
      </w:r>
      <w:proofErr w:type="gramStart"/>
      <w:r w:rsidRPr="00BC3E71">
        <w:rPr>
          <w:rFonts w:ascii="微软雅黑" w:eastAsia="微软雅黑" w:hAnsi="微软雅黑" w:cs="微软雅黑"/>
          <w:color w:val="595959"/>
          <w:sz w:val="30"/>
          <w:szCs w:val="30"/>
          <w:shd w:val="clear" w:color="auto" w:fill="FFFFFF"/>
        </w:rPr>
        <w:t>从业等</w:t>
      </w:r>
      <w:proofErr w:type="gramEnd"/>
      <w:r w:rsidRPr="00BC3E71">
        <w:rPr>
          <w:rFonts w:ascii="微软雅黑" w:eastAsia="微软雅黑" w:hAnsi="微软雅黑" w:cs="微软雅黑"/>
          <w:color w:val="595959"/>
          <w:sz w:val="30"/>
          <w:szCs w:val="30"/>
          <w:shd w:val="clear" w:color="auto" w:fill="FFFFFF"/>
        </w:rPr>
        <w:t>有关规定，加大反腐倡廉的工作力度，自觉抵制腐败行为。</w:t>
      </w: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C3E71">
        <w:rPr>
          <w:rFonts w:ascii="微软雅黑" w:eastAsia="微软雅黑" w:hAnsi="微软雅黑" w:cs="微软雅黑"/>
          <w:color w:val="595959"/>
          <w:sz w:val="30"/>
          <w:szCs w:val="30"/>
          <w:shd w:val="clear" w:color="auto" w:fill="FFFFFF"/>
        </w:rPr>
        <w:lastRenderedPageBreak/>
        <w:t>第十三条</w:t>
      </w:r>
      <w:r w:rsidRPr="00BC3E71">
        <w:rPr>
          <w:rFonts w:ascii="微软雅黑" w:eastAsia="微软雅黑" w:hAnsi="微软雅黑" w:cs="微软雅黑" w:hint="eastAsia"/>
          <w:color w:val="595959"/>
          <w:sz w:val="30"/>
          <w:szCs w:val="30"/>
          <w:shd w:val="clear" w:color="auto" w:fill="FFFFFF"/>
        </w:rPr>
        <w:t xml:space="preserve"> </w:t>
      </w:r>
      <w:r w:rsidRPr="00BC3E71">
        <w:rPr>
          <w:rFonts w:ascii="微软雅黑" w:eastAsia="微软雅黑" w:hAnsi="微软雅黑" w:cs="微软雅黑"/>
          <w:color w:val="595959"/>
          <w:sz w:val="30"/>
          <w:szCs w:val="30"/>
          <w:shd w:val="clear" w:color="auto" w:fill="FFFFFF"/>
        </w:rPr>
        <w:t>以依法合</w:t>
      </w:r>
      <w:proofErr w:type="gramStart"/>
      <w:r w:rsidRPr="00BC3E71">
        <w:rPr>
          <w:rFonts w:ascii="微软雅黑" w:eastAsia="微软雅黑" w:hAnsi="微软雅黑" w:cs="微软雅黑"/>
          <w:color w:val="595959"/>
          <w:sz w:val="30"/>
          <w:szCs w:val="30"/>
          <w:shd w:val="clear" w:color="auto" w:fill="FFFFFF"/>
        </w:rPr>
        <w:t>规</w:t>
      </w:r>
      <w:proofErr w:type="gramEnd"/>
      <w:r w:rsidRPr="00BC3E71">
        <w:rPr>
          <w:rFonts w:ascii="微软雅黑" w:eastAsia="微软雅黑" w:hAnsi="微软雅黑" w:cs="微软雅黑"/>
          <w:color w:val="595959"/>
          <w:sz w:val="30"/>
          <w:szCs w:val="30"/>
          <w:shd w:val="clear" w:color="auto" w:fill="FFFFFF"/>
        </w:rPr>
        <w:t>为前提，以风险防控为原则，不断提升产品和服务的创新能力，增强银行业金融科技应用水平，有效提升金融服务效率。</w:t>
      </w: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AD221D" w:rsidRDefault="00AD221D" w:rsidP="00BC3E71">
      <w:pPr>
        <w:pStyle w:val="af0"/>
        <w:widowControl/>
        <w:shd w:val="clear" w:color="auto" w:fill="FFFFFF"/>
        <w:spacing w:beforeAutospacing="0" w:afterAutospacing="0"/>
        <w:ind w:firstLineChars="200" w:firstLine="600"/>
        <w:rPr>
          <w:rFonts w:ascii="微软雅黑" w:eastAsia="微软雅黑" w:hAnsi="微软雅黑"/>
          <w:sz w:val="30"/>
          <w:szCs w:val="30"/>
        </w:rPr>
      </w:pPr>
      <w:r w:rsidRPr="00BC3E71">
        <w:rPr>
          <w:rFonts w:ascii="微软雅黑" w:eastAsia="微软雅黑" w:hAnsi="微软雅黑" w:cs="微软雅黑"/>
          <w:color w:val="595959"/>
          <w:sz w:val="30"/>
          <w:szCs w:val="30"/>
          <w:shd w:val="clear" w:color="auto" w:fill="FFFFFF"/>
        </w:rPr>
        <w:t>第十四条</w:t>
      </w:r>
      <w:r w:rsidRPr="00BC3E71">
        <w:rPr>
          <w:rFonts w:ascii="微软雅黑" w:eastAsia="微软雅黑" w:hAnsi="微软雅黑" w:cs="微软雅黑" w:hint="eastAsia"/>
          <w:color w:val="595959"/>
          <w:sz w:val="30"/>
          <w:szCs w:val="30"/>
          <w:shd w:val="clear" w:color="auto" w:fill="FFFFFF"/>
        </w:rPr>
        <w:t xml:space="preserve"> </w:t>
      </w:r>
      <w:r w:rsidRPr="00BC3E71">
        <w:rPr>
          <w:rFonts w:ascii="微软雅黑" w:eastAsia="微软雅黑" w:hAnsi="微软雅黑" w:cs="微软雅黑"/>
          <w:color w:val="595959"/>
          <w:sz w:val="30"/>
          <w:szCs w:val="30"/>
          <w:shd w:val="clear" w:color="auto" w:fill="FFFFFF"/>
        </w:rPr>
        <w:t>互通信息、团结互助、加强合作、共谋发展，共同维护银行业在全社会的良好形象。第十五条支持和促进人员的有序正常流动，不得录用被禁止从业、尚未与原单位依法解除劳动合同的人员和其他依法不得录用的人员。</w:t>
      </w:r>
    </w:p>
    <w:p w:rsidR="00AD221D" w:rsidRPr="00AD221D" w:rsidRDefault="00AD221D" w:rsidP="00AD221D">
      <w:pPr>
        <w:ind w:firstLineChars="200" w:firstLine="600"/>
        <w:rPr>
          <w:rFonts w:ascii="微软雅黑" w:eastAsia="微软雅黑" w:hAnsi="微软雅黑"/>
          <w:sz w:val="30"/>
          <w:szCs w:val="30"/>
        </w:rPr>
      </w:pPr>
    </w:p>
    <w:p w:rsidR="00AD221D" w:rsidRDefault="00AD221D" w:rsidP="00AD221D">
      <w:pPr>
        <w:jc w:val="center"/>
        <w:rPr>
          <w:rFonts w:ascii="微软雅黑" w:eastAsia="微软雅黑" w:hAnsi="微软雅黑"/>
          <w:b/>
          <w:sz w:val="30"/>
          <w:szCs w:val="30"/>
        </w:rPr>
      </w:pPr>
      <w:r w:rsidRPr="00AD221D">
        <w:rPr>
          <w:rFonts w:ascii="微软雅黑" w:eastAsia="微软雅黑" w:hAnsi="微软雅黑"/>
          <w:b/>
          <w:sz w:val="30"/>
          <w:szCs w:val="30"/>
        </w:rPr>
        <w:t>第三章监督管理</w:t>
      </w:r>
    </w:p>
    <w:p w:rsidR="00AD221D" w:rsidRPr="00AD221D" w:rsidRDefault="00AD221D" w:rsidP="00AD221D">
      <w:pPr>
        <w:jc w:val="center"/>
        <w:rPr>
          <w:rFonts w:ascii="微软雅黑" w:eastAsia="微软雅黑" w:hAnsi="微软雅黑"/>
          <w:b/>
          <w:sz w:val="30"/>
          <w:szCs w:val="30"/>
        </w:rPr>
      </w:pP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C3E71">
        <w:rPr>
          <w:rFonts w:ascii="微软雅黑" w:eastAsia="微软雅黑" w:hAnsi="微软雅黑" w:cs="微软雅黑"/>
          <w:color w:val="595959"/>
          <w:sz w:val="30"/>
          <w:szCs w:val="30"/>
          <w:shd w:val="clear" w:color="auto" w:fill="FFFFFF"/>
        </w:rPr>
        <w:t>第十六条</w:t>
      </w:r>
      <w:r w:rsidRPr="00BC3E71">
        <w:rPr>
          <w:rFonts w:ascii="微软雅黑" w:eastAsia="微软雅黑" w:hAnsi="微软雅黑" w:cs="微软雅黑" w:hint="eastAsia"/>
          <w:color w:val="595959"/>
          <w:sz w:val="30"/>
          <w:szCs w:val="30"/>
          <w:shd w:val="clear" w:color="auto" w:fill="FFFFFF"/>
        </w:rPr>
        <w:t xml:space="preserve"> </w:t>
      </w:r>
      <w:r w:rsidRPr="00BC3E71">
        <w:rPr>
          <w:rFonts w:ascii="微软雅黑" w:eastAsia="微软雅黑" w:hAnsi="微软雅黑" w:cs="微软雅黑"/>
          <w:color w:val="595959"/>
          <w:sz w:val="30"/>
          <w:szCs w:val="30"/>
          <w:shd w:val="clear" w:color="auto" w:fill="FFFFFF"/>
        </w:rPr>
        <w:t>中</w:t>
      </w:r>
      <w:proofErr w:type="gramStart"/>
      <w:r w:rsidRPr="00BC3E71">
        <w:rPr>
          <w:rFonts w:ascii="微软雅黑" w:eastAsia="微软雅黑" w:hAnsi="微软雅黑" w:cs="微软雅黑"/>
          <w:color w:val="595959"/>
          <w:sz w:val="30"/>
          <w:szCs w:val="30"/>
          <w:shd w:val="clear" w:color="auto" w:fill="FFFFFF"/>
        </w:rPr>
        <w:t>银协负责</w:t>
      </w:r>
      <w:proofErr w:type="gramEnd"/>
      <w:r w:rsidRPr="00BC3E71">
        <w:rPr>
          <w:rFonts w:ascii="微软雅黑" w:eastAsia="微软雅黑" w:hAnsi="微软雅黑" w:cs="微软雅黑"/>
          <w:color w:val="595959"/>
          <w:sz w:val="30"/>
          <w:szCs w:val="30"/>
          <w:shd w:val="clear" w:color="auto" w:fill="FFFFFF"/>
        </w:rPr>
        <w:t>自律管理，组织对会员遵守公约的情况进行监督检查，会员应予以配合。</w:t>
      </w: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C3E71">
        <w:rPr>
          <w:rFonts w:ascii="微软雅黑" w:eastAsia="微软雅黑" w:hAnsi="微软雅黑" w:cs="微软雅黑"/>
          <w:color w:val="595959"/>
          <w:sz w:val="30"/>
          <w:szCs w:val="30"/>
          <w:shd w:val="clear" w:color="auto" w:fill="FFFFFF"/>
        </w:rPr>
        <w:t>第十七条</w:t>
      </w:r>
      <w:r w:rsidRPr="00BC3E71">
        <w:rPr>
          <w:rFonts w:ascii="微软雅黑" w:eastAsia="微软雅黑" w:hAnsi="微软雅黑" w:cs="微软雅黑" w:hint="eastAsia"/>
          <w:color w:val="595959"/>
          <w:sz w:val="30"/>
          <w:szCs w:val="30"/>
          <w:shd w:val="clear" w:color="auto" w:fill="FFFFFF"/>
        </w:rPr>
        <w:t xml:space="preserve"> </w:t>
      </w:r>
      <w:r w:rsidRPr="00BC3E71">
        <w:rPr>
          <w:rFonts w:ascii="微软雅黑" w:eastAsia="微软雅黑" w:hAnsi="微软雅黑" w:cs="微软雅黑"/>
          <w:color w:val="595959"/>
          <w:sz w:val="30"/>
          <w:szCs w:val="30"/>
          <w:shd w:val="clear" w:color="auto" w:fill="FFFFFF"/>
        </w:rPr>
        <w:t>中</w:t>
      </w:r>
      <w:proofErr w:type="gramStart"/>
      <w:r w:rsidRPr="00BC3E71">
        <w:rPr>
          <w:rFonts w:ascii="微软雅黑" w:eastAsia="微软雅黑" w:hAnsi="微软雅黑" w:cs="微软雅黑"/>
          <w:color w:val="595959"/>
          <w:sz w:val="30"/>
          <w:szCs w:val="30"/>
          <w:shd w:val="clear" w:color="auto" w:fill="FFFFFF"/>
        </w:rPr>
        <w:t>银协对外</w:t>
      </w:r>
      <w:proofErr w:type="gramEnd"/>
      <w:r w:rsidRPr="00BC3E71">
        <w:rPr>
          <w:rFonts w:ascii="微软雅黑" w:eastAsia="微软雅黑" w:hAnsi="微软雅黑" w:cs="微软雅黑"/>
          <w:color w:val="595959"/>
          <w:sz w:val="30"/>
          <w:szCs w:val="30"/>
          <w:shd w:val="clear" w:color="auto" w:fill="FFFFFF"/>
        </w:rPr>
        <w:t>公布投诉举报电话，接受会员单位和社会公众的监督与投诉，并收集、汇总社会公众传媒对会员单位的报道，及时向有关会员单位沟通反馈。</w:t>
      </w: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C3E71">
        <w:rPr>
          <w:rFonts w:ascii="微软雅黑" w:eastAsia="微软雅黑" w:hAnsi="微软雅黑" w:cs="微软雅黑"/>
          <w:color w:val="595959"/>
          <w:sz w:val="30"/>
          <w:szCs w:val="30"/>
          <w:shd w:val="clear" w:color="auto" w:fill="FFFFFF"/>
        </w:rPr>
        <w:t>第十八条</w:t>
      </w:r>
      <w:r w:rsidRPr="00BC3E71">
        <w:rPr>
          <w:rFonts w:ascii="微软雅黑" w:eastAsia="微软雅黑" w:hAnsi="微软雅黑" w:cs="微软雅黑" w:hint="eastAsia"/>
          <w:color w:val="595959"/>
          <w:sz w:val="30"/>
          <w:szCs w:val="30"/>
          <w:shd w:val="clear" w:color="auto" w:fill="FFFFFF"/>
        </w:rPr>
        <w:t xml:space="preserve"> </w:t>
      </w:r>
      <w:proofErr w:type="gramStart"/>
      <w:r w:rsidRPr="00BC3E71">
        <w:rPr>
          <w:rFonts w:ascii="微软雅黑" w:eastAsia="微软雅黑" w:hAnsi="微软雅黑" w:cs="微软雅黑"/>
          <w:color w:val="595959"/>
          <w:sz w:val="30"/>
          <w:szCs w:val="30"/>
          <w:shd w:val="clear" w:color="auto" w:fill="FFFFFF"/>
        </w:rPr>
        <w:t>中银协对</w:t>
      </w:r>
      <w:proofErr w:type="gramEnd"/>
      <w:r w:rsidRPr="00BC3E71">
        <w:rPr>
          <w:rFonts w:ascii="微软雅黑" w:eastAsia="微软雅黑" w:hAnsi="微软雅黑" w:cs="微软雅黑"/>
          <w:color w:val="595959"/>
          <w:sz w:val="30"/>
          <w:szCs w:val="30"/>
          <w:shd w:val="clear" w:color="auto" w:fill="FFFFFF"/>
        </w:rPr>
        <w:t>会员遵守公约情况进行评价与处理。</w:t>
      </w: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C3E71">
        <w:rPr>
          <w:rFonts w:ascii="微软雅黑" w:eastAsia="微软雅黑" w:hAnsi="微软雅黑" w:cs="微软雅黑"/>
          <w:color w:val="595959"/>
          <w:sz w:val="30"/>
          <w:szCs w:val="30"/>
          <w:shd w:val="clear" w:color="auto" w:fill="FFFFFF"/>
        </w:rPr>
        <w:lastRenderedPageBreak/>
        <w:t>（一）对于涉嫌违法违规的银行业金融机构、从业人员的投诉和发现的业内违法违规的行为，及时报告监管机构。</w:t>
      </w: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C3E71">
        <w:rPr>
          <w:rFonts w:ascii="微软雅黑" w:eastAsia="微软雅黑" w:hAnsi="微软雅黑" w:cs="微软雅黑"/>
          <w:color w:val="595959"/>
          <w:sz w:val="30"/>
          <w:szCs w:val="30"/>
          <w:shd w:val="clear" w:color="auto" w:fill="FFFFFF"/>
        </w:rPr>
        <w:t>（二）本着公开、客观、促进的原则在</w:t>
      </w:r>
      <w:proofErr w:type="gramStart"/>
      <w:r w:rsidRPr="00BC3E71">
        <w:rPr>
          <w:rFonts w:ascii="微软雅黑" w:eastAsia="微软雅黑" w:hAnsi="微软雅黑" w:cs="微软雅黑"/>
          <w:color w:val="595959"/>
          <w:sz w:val="30"/>
          <w:szCs w:val="30"/>
          <w:shd w:val="clear" w:color="auto" w:fill="FFFFFF"/>
        </w:rPr>
        <w:t>中银协网站</w:t>
      </w:r>
      <w:proofErr w:type="gramEnd"/>
      <w:r w:rsidRPr="00BC3E71">
        <w:rPr>
          <w:rFonts w:ascii="微软雅黑" w:eastAsia="微软雅黑" w:hAnsi="微软雅黑" w:cs="微软雅黑"/>
          <w:color w:val="595959"/>
          <w:sz w:val="30"/>
          <w:szCs w:val="30"/>
          <w:shd w:val="clear" w:color="auto" w:fill="FFFFFF"/>
        </w:rPr>
        <w:t>公布各会员单位的自律情况。对严格执行自律规定的单位进行褒奖，对违反自律规定的会员单位采取相应的自律惩戒措施。</w:t>
      </w: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C3E71">
        <w:rPr>
          <w:rFonts w:ascii="微软雅黑" w:eastAsia="微软雅黑" w:hAnsi="微软雅黑" w:cs="微软雅黑"/>
          <w:color w:val="595959"/>
          <w:sz w:val="30"/>
          <w:szCs w:val="30"/>
          <w:shd w:val="clear" w:color="auto" w:fill="FFFFFF"/>
        </w:rPr>
        <w:t>（三）对于违反自律公约、管理制度等致使行业利益受损的会员，中</w:t>
      </w:r>
      <w:proofErr w:type="gramStart"/>
      <w:r w:rsidRPr="00BC3E71">
        <w:rPr>
          <w:rFonts w:ascii="微软雅黑" w:eastAsia="微软雅黑" w:hAnsi="微软雅黑" w:cs="微软雅黑"/>
          <w:color w:val="595959"/>
          <w:sz w:val="30"/>
          <w:szCs w:val="30"/>
          <w:shd w:val="clear" w:color="auto" w:fill="FFFFFF"/>
        </w:rPr>
        <w:t>银协可</w:t>
      </w:r>
      <w:proofErr w:type="gramEnd"/>
      <w:r w:rsidRPr="00BC3E71">
        <w:rPr>
          <w:rFonts w:ascii="微软雅黑" w:eastAsia="微软雅黑" w:hAnsi="微软雅黑" w:cs="微软雅黑"/>
          <w:color w:val="595959"/>
          <w:sz w:val="30"/>
          <w:szCs w:val="30"/>
          <w:shd w:val="clear" w:color="auto" w:fill="FFFFFF"/>
        </w:rPr>
        <w:t>按有关规定采取警示、内部通报、公开曝光、暂停行使会员权利、取消会员资格等自律处分措施。</w:t>
      </w:r>
    </w:p>
    <w:p w:rsidR="00AD221D" w:rsidRPr="00AD221D" w:rsidRDefault="00AD221D" w:rsidP="00AD221D">
      <w:pPr>
        <w:ind w:firstLineChars="200" w:firstLine="600"/>
        <w:rPr>
          <w:rFonts w:ascii="微软雅黑" w:eastAsia="微软雅黑" w:hAnsi="微软雅黑"/>
          <w:sz w:val="30"/>
          <w:szCs w:val="30"/>
        </w:rPr>
      </w:pPr>
    </w:p>
    <w:p w:rsidR="00AD221D" w:rsidRDefault="00AD221D" w:rsidP="00AD221D">
      <w:pPr>
        <w:jc w:val="center"/>
        <w:rPr>
          <w:rFonts w:ascii="微软雅黑" w:eastAsia="微软雅黑" w:hAnsi="微软雅黑"/>
          <w:b/>
          <w:sz w:val="30"/>
          <w:szCs w:val="30"/>
        </w:rPr>
      </w:pPr>
      <w:r w:rsidRPr="00AD221D">
        <w:rPr>
          <w:rFonts w:ascii="微软雅黑" w:eastAsia="微软雅黑" w:hAnsi="微软雅黑"/>
          <w:b/>
          <w:sz w:val="30"/>
          <w:szCs w:val="30"/>
        </w:rPr>
        <w:t>第四章附则</w:t>
      </w:r>
    </w:p>
    <w:p w:rsidR="00AD221D" w:rsidRPr="00AD221D" w:rsidRDefault="00AD221D" w:rsidP="00AD221D">
      <w:pPr>
        <w:jc w:val="center"/>
        <w:rPr>
          <w:rFonts w:ascii="微软雅黑" w:eastAsia="微软雅黑" w:hAnsi="微软雅黑"/>
          <w:b/>
          <w:sz w:val="30"/>
          <w:szCs w:val="30"/>
        </w:rPr>
      </w:pP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C3E71">
        <w:rPr>
          <w:rFonts w:ascii="微软雅黑" w:eastAsia="微软雅黑" w:hAnsi="微软雅黑" w:cs="微软雅黑"/>
          <w:color w:val="595959"/>
          <w:sz w:val="30"/>
          <w:szCs w:val="30"/>
          <w:shd w:val="clear" w:color="auto" w:fill="FFFFFF"/>
        </w:rPr>
        <w:t>第十九条</w:t>
      </w:r>
      <w:r w:rsidRPr="00BC3E71">
        <w:rPr>
          <w:rFonts w:ascii="微软雅黑" w:eastAsia="微软雅黑" w:hAnsi="微软雅黑" w:cs="微软雅黑" w:hint="eastAsia"/>
          <w:color w:val="595959"/>
          <w:sz w:val="30"/>
          <w:szCs w:val="30"/>
          <w:shd w:val="clear" w:color="auto" w:fill="FFFFFF"/>
        </w:rPr>
        <w:t xml:space="preserve"> </w:t>
      </w:r>
      <w:r w:rsidRPr="00BC3E71">
        <w:rPr>
          <w:rFonts w:ascii="微软雅黑" w:eastAsia="微软雅黑" w:hAnsi="微软雅黑" w:cs="微软雅黑"/>
          <w:color w:val="595959"/>
          <w:sz w:val="30"/>
          <w:szCs w:val="30"/>
          <w:shd w:val="clear" w:color="auto" w:fill="FFFFFF"/>
        </w:rPr>
        <w:t>本公约由</w:t>
      </w:r>
      <w:proofErr w:type="gramStart"/>
      <w:r w:rsidRPr="00BC3E71">
        <w:rPr>
          <w:rFonts w:ascii="微软雅黑" w:eastAsia="微软雅黑" w:hAnsi="微软雅黑" w:cs="微软雅黑"/>
          <w:color w:val="595959"/>
          <w:sz w:val="30"/>
          <w:szCs w:val="30"/>
          <w:shd w:val="clear" w:color="auto" w:fill="FFFFFF"/>
        </w:rPr>
        <w:t>中银协自律</w:t>
      </w:r>
      <w:proofErr w:type="gramEnd"/>
      <w:r w:rsidRPr="00BC3E71">
        <w:rPr>
          <w:rFonts w:ascii="微软雅黑" w:eastAsia="微软雅黑" w:hAnsi="微软雅黑" w:cs="微软雅黑"/>
          <w:color w:val="595959"/>
          <w:sz w:val="30"/>
          <w:szCs w:val="30"/>
          <w:shd w:val="clear" w:color="auto" w:fill="FFFFFF"/>
        </w:rPr>
        <w:t>工作委员会负责解释。</w:t>
      </w: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C3E71">
        <w:rPr>
          <w:rFonts w:ascii="微软雅黑" w:eastAsia="微软雅黑" w:hAnsi="微软雅黑" w:cs="微软雅黑"/>
          <w:color w:val="595959"/>
          <w:sz w:val="30"/>
          <w:szCs w:val="30"/>
          <w:shd w:val="clear" w:color="auto" w:fill="FFFFFF"/>
        </w:rPr>
        <w:t>第二十条</w:t>
      </w:r>
      <w:r w:rsidRPr="00BC3E71">
        <w:rPr>
          <w:rFonts w:ascii="微软雅黑" w:eastAsia="微软雅黑" w:hAnsi="微软雅黑" w:cs="微软雅黑" w:hint="eastAsia"/>
          <w:color w:val="595959"/>
          <w:sz w:val="30"/>
          <w:szCs w:val="30"/>
          <w:shd w:val="clear" w:color="auto" w:fill="FFFFFF"/>
        </w:rPr>
        <w:t xml:space="preserve"> </w:t>
      </w:r>
      <w:r w:rsidRPr="00BC3E71">
        <w:rPr>
          <w:rFonts w:ascii="微软雅黑" w:eastAsia="微软雅黑" w:hAnsi="微软雅黑" w:cs="微软雅黑"/>
          <w:color w:val="595959"/>
          <w:sz w:val="30"/>
          <w:szCs w:val="30"/>
          <w:shd w:val="clear" w:color="auto" w:fill="FFFFFF"/>
        </w:rPr>
        <w:t>本公约经</w:t>
      </w:r>
      <w:proofErr w:type="gramStart"/>
      <w:r w:rsidRPr="00BC3E71">
        <w:rPr>
          <w:rFonts w:ascii="微软雅黑" w:eastAsia="微软雅黑" w:hAnsi="微软雅黑" w:cs="微软雅黑"/>
          <w:color w:val="595959"/>
          <w:sz w:val="30"/>
          <w:szCs w:val="30"/>
          <w:shd w:val="clear" w:color="auto" w:fill="FFFFFF"/>
        </w:rPr>
        <w:t>中银协理事会</w:t>
      </w:r>
      <w:proofErr w:type="gramEnd"/>
      <w:r w:rsidRPr="00BC3E71">
        <w:rPr>
          <w:rFonts w:ascii="微软雅黑" w:eastAsia="微软雅黑" w:hAnsi="微软雅黑" w:cs="微软雅黑"/>
          <w:color w:val="595959"/>
          <w:sz w:val="30"/>
          <w:szCs w:val="30"/>
          <w:shd w:val="clear" w:color="auto" w:fill="FFFFFF"/>
        </w:rPr>
        <w:t>审议通过后实施。</w:t>
      </w: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AD221D" w:rsidRPr="00BC3E71" w:rsidRDefault="00AD221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C3E71">
        <w:rPr>
          <w:rFonts w:ascii="微软雅黑" w:eastAsia="微软雅黑" w:hAnsi="微软雅黑" w:cs="微软雅黑"/>
          <w:color w:val="595959"/>
          <w:sz w:val="30"/>
          <w:szCs w:val="30"/>
          <w:shd w:val="clear" w:color="auto" w:fill="FFFFFF"/>
        </w:rPr>
        <w:t>第二十一条</w:t>
      </w:r>
      <w:r w:rsidRPr="00BC3E71">
        <w:rPr>
          <w:rFonts w:ascii="微软雅黑" w:eastAsia="微软雅黑" w:hAnsi="微软雅黑" w:cs="微软雅黑" w:hint="eastAsia"/>
          <w:color w:val="595959"/>
          <w:sz w:val="30"/>
          <w:szCs w:val="30"/>
          <w:shd w:val="clear" w:color="auto" w:fill="FFFFFF"/>
        </w:rPr>
        <w:t xml:space="preserve"> </w:t>
      </w:r>
      <w:r w:rsidRPr="00BC3E71">
        <w:rPr>
          <w:rFonts w:ascii="微软雅黑" w:eastAsia="微软雅黑" w:hAnsi="微软雅黑" w:cs="微软雅黑"/>
          <w:color w:val="595959"/>
          <w:sz w:val="30"/>
          <w:szCs w:val="30"/>
          <w:shd w:val="clear" w:color="auto" w:fill="FFFFFF"/>
        </w:rPr>
        <w:t>中</w:t>
      </w:r>
      <w:proofErr w:type="gramStart"/>
      <w:r w:rsidRPr="00BC3E71">
        <w:rPr>
          <w:rFonts w:ascii="微软雅黑" w:eastAsia="微软雅黑" w:hAnsi="微软雅黑" w:cs="微软雅黑"/>
          <w:color w:val="595959"/>
          <w:sz w:val="30"/>
          <w:szCs w:val="30"/>
          <w:shd w:val="clear" w:color="auto" w:fill="FFFFFF"/>
        </w:rPr>
        <w:t>银协可</w:t>
      </w:r>
      <w:proofErr w:type="gramEnd"/>
      <w:r w:rsidRPr="00BC3E71">
        <w:rPr>
          <w:rFonts w:ascii="微软雅黑" w:eastAsia="微软雅黑" w:hAnsi="微软雅黑" w:cs="微软雅黑"/>
          <w:color w:val="595959"/>
          <w:sz w:val="30"/>
          <w:szCs w:val="30"/>
          <w:shd w:val="clear" w:color="auto" w:fill="FFFFFF"/>
        </w:rPr>
        <w:t>根据本公约，结合具体银行机构和业务领域，制定专项自律公约。</w:t>
      </w:r>
    </w:p>
    <w:p w:rsidR="00AD221D" w:rsidRDefault="00AD221D">
      <w:pPr>
        <w:widowControl/>
        <w:jc w:val="left"/>
        <w:rPr>
          <w:rFonts w:ascii="微软雅黑" w:eastAsia="微软雅黑" w:hAnsi="微软雅黑"/>
          <w:sz w:val="30"/>
          <w:szCs w:val="30"/>
        </w:rPr>
      </w:pPr>
      <w:r>
        <w:rPr>
          <w:rFonts w:ascii="微软雅黑" w:eastAsia="微软雅黑" w:hAnsi="微软雅黑"/>
          <w:sz w:val="30"/>
          <w:szCs w:val="30"/>
        </w:rPr>
        <w:br w:type="page"/>
      </w:r>
    </w:p>
    <w:p w:rsidR="002F1A7C" w:rsidRPr="002F1A7C" w:rsidRDefault="00007D13" w:rsidP="00230B1B">
      <w:pPr>
        <w:pStyle w:val="1"/>
        <w:jc w:val="center"/>
      </w:pPr>
      <w:bookmarkStart w:id="2" w:name="_Toc99615829"/>
      <w:r>
        <w:rPr>
          <w:rFonts w:hint="eastAsia"/>
          <w:shd w:val="clear" w:color="auto" w:fill="FFFFFF"/>
          <w:lang w:bidi="ar"/>
        </w:rPr>
        <w:lastRenderedPageBreak/>
        <w:t>2</w:t>
      </w:r>
      <w:r w:rsidR="00B26BDC">
        <w:rPr>
          <w:rFonts w:hint="eastAsia"/>
          <w:shd w:val="clear" w:color="auto" w:fill="FFFFFF"/>
          <w:lang w:bidi="ar"/>
        </w:rPr>
        <w:t>.</w:t>
      </w:r>
      <w:r w:rsidR="002F1A7C" w:rsidRPr="002F1A7C">
        <w:rPr>
          <w:rFonts w:hint="eastAsia"/>
          <w:shd w:val="clear" w:color="auto" w:fill="FFFFFF"/>
          <w:lang w:bidi="ar"/>
        </w:rPr>
        <w:t>中国银行业存款业务自律公约</w:t>
      </w:r>
      <w:r w:rsidR="002F1A7C">
        <w:rPr>
          <w:rStyle w:val="af4"/>
          <w:rFonts w:ascii="微软雅黑" w:eastAsia="微软雅黑" w:hAnsi="微软雅黑" w:cs="微软雅黑"/>
          <w:b w:val="0"/>
          <w:color w:val="595959"/>
          <w:kern w:val="0"/>
          <w:sz w:val="32"/>
          <w:szCs w:val="32"/>
          <w:shd w:val="clear" w:color="auto" w:fill="FFFFFF"/>
          <w:lang w:bidi="ar"/>
        </w:rPr>
        <w:footnoteReference w:id="1"/>
      </w:r>
      <w:bookmarkEnd w:id="2"/>
    </w:p>
    <w:p w:rsidR="002F1A7C" w:rsidRDefault="002F1A7C" w:rsidP="002F1A7C">
      <w:pPr>
        <w:widowControl/>
        <w:shd w:val="clear" w:color="auto" w:fill="FFFFFF"/>
        <w:jc w:val="left"/>
        <w:rPr>
          <w:rFonts w:ascii="微软雅黑" w:eastAsia="微软雅黑" w:hAnsi="微软雅黑" w:cs="微软雅黑"/>
          <w:color w:val="595959"/>
          <w:sz w:val="24"/>
        </w:rPr>
      </w:pPr>
    </w:p>
    <w:p w:rsidR="002F1A7C" w:rsidRPr="002F1A7C" w:rsidRDefault="002F1A7C" w:rsidP="002F1A7C">
      <w:pPr>
        <w:widowControl/>
        <w:shd w:val="clear" w:color="auto" w:fill="FFFFFF"/>
        <w:jc w:val="center"/>
        <w:rPr>
          <w:rFonts w:ascii="微软雅黑" w:eastAsia="微软雅黑" w:hAnsi="微软雅黑" w:cs="微软雅黑"/>
          <w:color w:val="595959"/>
          <w:sz w:val="30"/>
          <w:szCs w:val="30"/>
        </w:rPr>
      </w:pPr>
      <w:r w:rsidRPr="002F1A7C">
        <w:rPr>
          <w:rFonts w:ascii="微软雅黑" w:eastAsia="微软雅黑" w:hAnsi="微软雅黑" w:cs="微软雅黑" w:hint="eastAsia"/>
          <w:color w:val="595959"/>
          <w:kern w:val="0"/>
          <w:sz w:val="30"/>
          <w:szCs w:val="30"/>
          <w:shd w:val="clear" w:color="auto" w:fill="FFFFFF"/>
          <w:lang w:bidi="ar"/>
        </w:rPr>
        <w:t>    </w:t>
      </w:r>
      <w:r w:rsidRPr="002F1A7C">
        <w:rPr>
          <w:rFonts w:ascii="微软雅黑" w:eastAsia="微软雅黑" w:hAnsi="微软雅黑" w:cs="微软雅黑" w:hint="eastAsia"/>
          <w:b/>
          <w:color w:val="595959"/>
          <w:kern w:val="0"/>
          <w:sz w:val="30"/>
          <w:szCs w:val="30"/>
          <w:shd w:val="clear" w:color="auto" w:fill="FFFFFF"/>
          <w:lang w:bidi="ar"/>
        </w:rPr>
        <w:t>第一章  总则</w:t>
      </w:r>
    </w:p>
    <w:p w:rsidR="002F1A7C" w:rsidRPr="002F1A7C" w:rsidRDefault="002F1A7C" w:rsidP="002F1A7C">
      <w:pPr>
        <w:widowControl/>
        <w:shd w:val="clear" w:color="auto" w:fill="FFFFFF"/>
        <w:jc w:val="left"/>
        <w:rPr>
          <w:rFonts w:ascii="微软雅黑" w:eastAsia="微软雅黑" w:hAnsi="微软雅黑" w:cs="微软雅黑"/>
          <w:color w:val="595959"/>
          <w:sz w:val="30"/>
          <w:szCs w:val="30"/>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第一条 为规范境内存款业务同业竞争行为,维护会员共同利益,营造公平、有序的经营环境,促进存款业务健康发展,根据《中华人民共和国银行业监督管理法》、《中华人民共和国商业银行法》以及《中华人民共和国反不正当竞争法》等法律法规和监管部门规章,经中国银行业协会各会员单位共同协商,制定本公约。</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第二条 本公约所称的存款业务,是指银行业金融机构在境内吸收本外币存款及管理存款而产生的相关金融活动。</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第三条 存款业务自律的指导思想:深入贯彻落实科学发展观,不断深化对存款业务发展不同时期的特征和发展规律的认识,全面把握存款业务发展内外部环境、主要矛盾和基本问题,树立存款业务的科学发展理念。</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第四条 存款业务自律的宗旨:依法合</w:t>
      </w:r>
      <w:proofErr w:type="gramStart"/>
      <w:r w:rsidRPr="002F1A7C">
        <w:rPr>
          <w:rFonts w:ascii="微软雅黑" w:eastAsia="微软雅黑" w:hAnsi="微软雅黑" w:cs="微软雅黑" w:hint="eastAsia"/>
          <w:color w:val="595959"/>
          <w:sz w:val="30"/>
          <w:szCs w:val="30"/>
          <w:shd w:val="clear" w:color="auto" w:fill="FFFFFF"/>
        </w:rPr>
        <w:t>规</w:t>
      </w:r>
      <w:proofErr w:type="gramEnd"/>
      <w:r w:rsidRPr="002F1A7C">
        <w:rPr>
          <w:rFonts w:ascii="微软雅黑" w:eastAsia="微软雅黑" w:hAnsi="微软雅黑" w:cs="微软雅黑" w:hint="eastAsia"/>
          <w:color w:val="595959"/>
          <w:sz w:val="30"/>
          <w:szCs w:val="30"/>
          <w:shd w:val="clear" w:color="auto" w:fill="FFFFFF"/>
        </w:rPr>
        <w:t>经营,抵制不正当竞争行为,防范业务风险,保障客户权益,共同促进存款业务持续健康发展。</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第五条 存款业务自律的基本要求:严格遵守有关法律、法规和监管部门规章,诚信经营,在平等、自愿、公平和诚实信用的原则下开展存款业务,不损害客户利益、行业利益和社会公共利益。</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第六条 本公约适用于中国银行业协会各会员单位。会员单位承诺互相监督,共同遵守,自觉履行公约的各项约定,严格执行中国银行业协会的处理决定,自觉维护中国银行业的整体形象。</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widowControl/>
        <w:shd w:val="clear" w:color="auto" w:fill="FFFFFF"/>
        <w:jc w:val="center"/>
        <w:rPr>
          <w:rFonts w:ascii="微软雅黑" w:eastAsia="微软雅黑" w:hAnsi="微软雅黑" w:cs="微软雅黑"/>
          <w:b/>
          <w:color w:val="595959"/>
          <w:kern w:val="0"/>
          <w:sz w:val="30"/>
          <w:szCs w:val="30"/>
          <w:shd w:val="clear" w:color="auto" w:fill="FFFFFF"/>
          <w:lang w:bidi="ar"/>
        </w:rPr>
      </w:pPr>
      <w:r w:rsidRPr="00BC3E71">
        <w:rPr>
          <w:rFonts w:ascii="微软雅黑" w:eastAsia="微软雅黑" w:hAnsi="微软雅黑" w:cs="微软雅黑" w:hint="eastAsia"/>
          <w:b/>
          <w:color w:val="595959"/>
          <w:kern w:val="0"/>
          <w:sz w:val="30"/>
          <w:szCs w:val="30"/>
          <w:shd w:val="clear" w:color="auto" w:fill="FFFFFF"/>
          <w:lang w:bidi="ar"/>
        </w:rPr>
        <w:t>    第二章  基本规定</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第七条 会员单位应认真遵守国务院颁布的《</w:t>
      </w:r>
      <w:bookmarkStart w:id="3" w:name="_Hlk68098523"/>
      <w:r w:rsidRPr="002F1A7C">
        <w:rPr>
          <w:rFonts w:ascii="微软雅黑" w:eastAsia="微软雅黑" w:hAnsi="微软雅黑" w:cs="微软雅黑" w:hint="eastAsia"/>
          <w:color w:val="595959"/>
          <w:sz w:val="30"/>
          <w:szCs w:val="30"/>
          <w:shd w:val="clear" w:color="auto" w:fill="FFFFFF"/>
        </w:rPr>
        <w:t>储蓄管理条例》、《个人存款账户实名制规定》和《中华人民共和国外汇管理条例》及中国人民银行颁布的《人民币银行结算账户管理办法》、《个人外汇管理办法》</w:t>
      </w:r>
      <w:bookmarkEnd w:id="3"/>
      <w:r w:rsidRPr="002F1A7C">
        <w:rPr>
          <w:rFonts w:ascii="微软雅黑" w:eastAsia="微软雅黑" w:hAnsi="微软雅黑" w:cs="微软雅黑" w:hint="eastAsia"/>
          <w:color w:val="595959"/>
          <w:sz w:val="30"/>
          <w:szCs w:val="30"/>
          <w:shd w:val="clear" w:color="auto" w:fill="FFFFFF"/>
        </w:rPr>
        <w:t>等相关法规、规章和政策文件规定,规范存款业务。</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第八条 会员单位应自觉严格执行存款业务相关的利率、汇率政策。</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第九条 会员单位应加强营业网点、网上银行、电话银行、手机银行、自助设备等渠道建设,提高金融服务的效率和质量,满足客户日益增长的存款业务需求。</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第十条 会员单位应从客户角度出发,在防范风险的前提下,不断完善系统功能,优化服务流程,为客户提供全面、便捷的多元化服务,建立和谐</w:t>
      </w:r>
      <w:proofErr w:type="gramStart"/>
      <w:r w:rsidRPr="002F1A7C">
        <w:rPr>
          <w:rFonts w:ascii="微软雅黑" w:eastAsia="微软雅黑" w:hAnsi="微软雅黑" w:cs="微软雅黑" w:hint="eastAsia"/>
          <w:color w:val="595959"/>
          <w:sz w:val="30"/>
          <w:szCs w:val="30"/>
          <w:shd w:val="clear" w:color="auto" w:fill="FFFFFF"/>
        </w:rPr>
        <w:t>的银客关系</w:t>
      </w:r>
      <w:proofErr w:type="gramEnd"/>
      <w:r w:rsidRPr="002F1A7C">
        <w:rPr>
          <w:rFonts w:ascii="微软雅黑" w:eastAsia="微软雅黑" w:hAnsi="微软雅黑" w:cs="微软雅黑" w:hint="eastAsia"/>
          <w:color w:val="595959"/>
          <w:sz w:val="30"/>
          <w:szCs w:val="30"/>
          <w:shd w:val="clear" w:color="auto" w:fill="FFFFFF"/>
        </w:rPr>
        <w:t>。</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2F1A7C"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2F1A7C">
        <w:rPr>
          <w:rFonts w:ascii="微软雅黑" w:eastAsia="微软雅黑" w:hAnsi="微软雅黑" w:cs="微软雅黑" w:hint="eastAsia"/>
          <w:color w:val="595959"/>
          <w:sz w:val="30"/>
          <w:szCs w:val="30"/>
          <w:shd w:val="clear" w:color="auto" w:fill="FFFFFF"/>
        </w:rPr>
        <w:t>第十一条 会员单位应加强员工职业道德行为规范教育和业务培训,提高从业人员的业务水平和综合素质。</w:t>
      </w:r>
    </w:p>
    <w:p w:rsidR="002F1A7C" w:rsidRPr="002F1A7C" w:rsidRDefault="002F1A7C" w:rsidP="002F1A7C">
      <w:pPr>
        <w:widowControl/>
        <w:shd w:val="clear" w:color="auto" w:fill="FFFFFF"/>
        <w:jc w:val="left"/>
        <w:rPr>
          <w:rFonts w:ascii="微软雅黑" w:eastAsia="微软雅黑" w:hAnsi="微软雅黑" w:cs="微软雅黑"/>
          <w:color w:val="595959"/>
          <w:sz w:val="30"/>
          <w:szCs w:val="30"/>
        </w:rPr>
      </w:pPr>
    </w:p>
    <w:p w:rsidR="002F1A7C" w:rsidRPr="002F1A7C" w:rsidRDefault="002F1A7C" w:rsidP="002F1A7C">
      <w:pPr>
        <w:widowControl/>
        <w:shd w:val="clear" w:color="auto" w:fill="FFFFFF"/>
        <w:jc w:val="center"/>
        <w:rPr>
          <w:rFonts w:ascii="微软雅黑" w:eastAsia="微软雅黑" w:hAnsi="微软雅黑" w:cs="微软雅黑"/>
          <w:color w:val="595959"/>
          <w:sz w:val="30"/>
          <w:szCs w:val="30"/>
        </w:rPr>
      </w:pPr>
      <w:r w:rsidRPr="002F1A7C">
        <w:rPr>
          <w:rFonts w:ascii="微软雅黑" w:eastAsia="微软雅黑" w:hAnsi="微软雅黑" w:cs="微软雅黑" w:hint="eastAsia"/>
          <w:color w:val="595959"/>
          <w:kern w:val="0"/>
          <w:sz w:val="30"/>
          <w:szCs w:val="30"/>
          <w:shd w:val="clear" w:color="auto" w:fill="FFFFFF"/>
          <w:lang w:bidi="ar"/>
        </w:rPr>
        <w:t>    </w:t>
      </w:r>
      <w:r w:rsidRPr="002F1A7C">
        <w:rPr>
          <w:rFonts w:ascii="微软雅黑" w:eastAsia="微软雅黑" w:hAnsi="微软雅黑" w:cs="微软雅黑" w:hint="eastAsia"/>
          <w:b/>
          <w:color w:val="595959"/>
          <w:kern w:val="0"/>
          <w:sz w:val="30"/>
          <w:szCs w:val="30"/>
          <w:shd w:val="clear" w:color="auto" w:fill="FFFFFF"/>
          <w:lang w:bidi="ar"/>
        </w:rPr>
        <w:t>第三章  自律约定</w:t>
      </w:r>
    </w:p>
    <w:p w:rsidR="002F1A7C" w:rsidRPr="002F1A7C" w:rsidRDefault="002F1A7C" w:rsidP="002F1A7C">
      <w:pPr>
        <w:widowControl/>
        <w:shd w:val="clear" w:color="auto" w:fill="FFFFFF"/>
        <w:jc w:val="left"/>
        <w:rPr>
          <w:rFonts w:ascii="微软雅黑" w:eastAsia="微软雅黑" w:hAnsi="微软雅黑" w:cs="微软雅黑"/>
          <w:color w:val="595959"/>
          <w:sz w:val="30"/>
          <w:szCs w:val="30"/>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第十二条 会员单位应严格按照有关规定开展存款业务,不得以下列形式吸收客户存款:</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w:t>
      </w:r>
      <w:proofErr w:type="gramStart"/>
      <w:r w:rsidRPr="002F1A7C">
        <w:rPr>
          <w:rFonts w:ascii="微软雅黑" w:eastAsia="微软雅黑" w:hAnsi="微软雅黑" w:cs="微软雅黑" w:hint="eastAsia"/>
          <w:color w:val="595959"/>
          <w:sz w:val="30"/>
          <w:szCs w:val="30"/>
          <w:shd w:val="clear" w:color="auto" w:fill="FFFFFF"/>
        </w:rPr>
        <w:t>一</w:t>
      </w:r>
      <w:proofErr w:type="gramEnd"/>
      <w:r w:rsidRPr="002F1A7C">
        <w:rPr>
          <w:rFonts w:ascii="微软雅黑" w:eastAsia="微软雅黑" w:hAnsi="微软雅黑" w:cs="微软雅黑" w:hint="eastAsia"/>
          <w:color w:val="595959"/>
          <w:sz w:val="30"/>
          <w:szCs w:val="30"/>
          <w:shd w:val="clear" w:color="auto" w:fill="FFFFFF"/>
        </w:rPr>
        <w:t>)采取存款"贴水"或变相"贴水"、高</w:t>
      </w:r>
      <w:proofErr w:type="gramStart"/>
      <w:r w:rsidRPr="002F1A7C">
        <w:rPr>
          <w:rFonts w:ascii="微软雅黑" w:eastAsia="微软雅黑" w:hAnsi="微软雅黑" w:cs="微软雅黑" w:hint="eastAsia"/>
          <w:color w:val="595959"/>
          <w:sz w:val="30"/>
          <w:szCs w:val="30"/>
          <w:shd w:val="clear" w:color="auto" w:fill="FFFFFF"/>
        </w:rPr>
        <w:t>套利率档次</w:t>
      </w:r>
      <w:proofErr w:type="gramEnd"/>
      <w:r w:rsidRPr="002F1A7C">
        <w:rPr>
          <w:rFonts w:ascii="微软雅黑" w:eastAsia="微软雅黑" w:hAnsi="微软雅黑" w:cs="微软雅黑" w:hint="eastAsia"/>
          <w:color w:val="595959"/>
          <w:sz w:val="30"/>
          <w:szCs w:val="30"/>
          <w:shd w:val="clear" w:color="auto" w:fill="FFFFFF"/>
        </w:rPr>
        <w:t>、套用人民币同业间利率、提前支付定期存款利息、提前支取享受原利率、虚增存款计息积数、人为增加计息天数、通过向存款客户赠送实物、购物卡、现金、贵金属、储值卡等方式向存款人支付高于正常存款利息及其他变相提高存款利率的不正当手段吸收存款; </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 (二)向存款人或关系人支付正常利息以外的费用,如吸储费、咨询费、手续费等;</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(三)以存款"公关"的名义,向存款人或关系人或中介机构馈赠礼品和现金、或报销费用等手段与客户存款金额直接挂钩,要求客户存入相应金额的款项;</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 (四)通过办卡、购买理财产品、办理第三方存管等业务名义,以与客户存款金额直接挂钩的返现金、送礼品和送购物卡等手段向客户吸收存款;</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 (五)通过向客户免费提供办公场所、办公设备和承担相关费用等手段吸收客户存款;</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 (六)在存款营销中违反"存款自愿、取款自由"原则,误导、强拉客户办理理财、保险业务等行为;</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 (七)通过户外广告、媒体、手机短信等宣传手段进行"有奖储蓄、赠送实物、积分换现金(或实物)"等高于法定存款利率的宣传,或者以内容不真实、概念模糊,易产生歧义的文字来欺骗、误导客户存款;</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 (八)以其他法律、法规所禁止的形式吸收存款。</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lastRenderedPageBreak/>
        <w:t> 第十三条 会员单位之间应公平竞争,不得有下列行为:</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 (</w:t>
      </w:r>
      <w:proofErr w:type="gramStart"/>
      <w:r w:rsidRPr="002F1A7C">
        <w:rPr>
          <w:rFonts w:ascii="微软雅黑" w:eastAsia="微软雅黑" w:hAnsi="微软雅黑" w:cs="微软雅黑" w:hint="eastAsia"/>
          <w:color w:val="595959"/>
          <w:sz w:val="30"/>
          <w:szCs w:val="30"/>
          <w:shd w:val="clear" w:color="auto" w:fill="FFFFFF"/>
        </w:rPr>
        <w:t>一</w:t>
      </w:r>
      <w:proofErr w:type="gramEnd"/>
      <w:r w:rsidRPr="002F1A7C">
        <w:rPr>
          <w:rFonts w:ascii="微软雅黑" w:eastAsia="微软雅黑" w:hAnsi="微软雅黑" w:cs="微软雅黑" w:hint="eastAsia"/>
          <w:color w:val="595959"/>
          <w:sz w:val="30"/>
          <w:szCs w:val="30"/>
          <w:shd w:val="clear" w:color="auto" w:fill="FFFFFF"/>
        </w:rPr>
        <w:t>)采用行政干预等非市场化手段,阻止和排斥其他会员单位开展存款业务;</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 (二)采取支付好处费或许诺支付好处费等手段,争夺其他会员单位客户;</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 (三)与客户串通,提供虚假资信证明或其他资料,从其他会员单位套取存款;</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(四)在公开场合使用有损其他会员单位利益和形象的宣传手段营销存款业务;</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(五)票据到期不及时解付,故意拖延、积压其他会员单位的联行资金、转账结算等方式,滞留其他会员单位存款;</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(六)故意关闭网络银行等电子银行设备转出功能或以账务系统故障等理由,在月末、季末关键时点滞留存款;</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lastRenderedPageBreak/>
        <w:t> (七)要求开户企业在不同开户银行之间进行同名互转,或与其他会员单位进行客户资源共享,恶意交换存款;</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(八)贬低、诋毁其他银行,窃取其他银行的商业秘密,未经他行同意或披露、使用其商业秘密等不正当手段争揽存款;</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(九)以其他非正当竞争手段吸收存款。</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第十四条 会员单位应加强存款业务内部管理,保证存款业务持续健康发展。</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 (</w:t>
      </w:r>
      <w:proofErr w:type="gramStart"/>
      <w:r w:rsidRPr="002F1A7C">
        <w:rPr>
          <w:rFonts w:ascii="微软雅黑" w:eastAsia="微软雅黑" w:hAnsi="微软雅黑" w:cs="微软雅黑" w:hint="eastAsia"/>
          <w:color w:val="595959"/>
          <w:sz w:val="30"/>
          <w:szCs w:val="30"/>
          <w:shd w:val="clear" w:color="auto" w:fill="FFFFFF"/>
        </w:rPr>
        <w:t>一</w:t>
      </w:r>
      <w:proofErr w:type="gramEnd"/>
      <w:r w:rsidRPr="002F1A7C">
        <w:rPr>
          <w:rFonts w:ascii="微软雅黑" w:eastAsia="微软雅黑" w:hAnsi="微软雅黑" w:cs="微软雅黑" w:hint="eastAsia"/>
          <w:color w:val="595959"/>
          <w:sz w:val="30"/>
          <w:szCs w:val="30"/>
          <w:shd w:val="clear" w:color="auto" w:fill="FFFFFF"/>
        </w:rPr>
        <w:t>)加强风险管理,严格按规定进行存款业务核算;</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 (二)严格按照规定进行存款统计,不以任何手段虚增、虚</w:t>
      </w:r>
      <w:proofErr w:type="gramStart"/>
      <w:r w:rsidRPr="002F1A7C">
        <w:rPr>
          <w:rFonts w:ascii="微软雅黑" w:eastAsia="微软雅黑" w:hAnsi="微软雅黑" w:cs="微软雅黑" w:hint="eastAsia"/>
          <w:color w:val="595959"/>
          <w:sz w:val="30"/>
          <w:szCs w:val="30"/>
          <w:shd w:val="clear" w:color="auto" w:fill="FFFFFF"/>
        </w:rPr>
        <w:t>减存款</w:t>
      </w:r>
      <w:proofErr w:type="gramEnd"/>
      <w:r w:rsidRPr="002F1A7C">
        <w:rPr>
          <w:rFonts w:ascii="微软雅黑" w:eastAsia="微软雅黑" w:hAnsi="微软雅黑" w:cs="微软雅黑" w:hint="eastAsia"/>
          <w:color w:val="595959"/>
          <w:sz w:val="30"/>
          <w:szCs w:val="30"/>
          <w:shd w:val="clear" w:color="auto" w:fill="FFFFFF"/>
        </w:rPr>
        <w:t>;</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 (三)规范存款业务,引导从业人员科学、有序揽存;</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 (四)不设立存款单项考核和奖励办法,不对非营销部门下达存款考核指标,不单独把存款考核指标分解下达到个人,不单独将存款考核指标与员工个人薪酬及行政职务安排等挂钩;</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2F1A7C"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2F1A7C">
        <w:rPr>
          <w:rFonts w:ascii="微软雅黑" w:eastAsia="微软雅黑" w:hAnsi="微软雅黑" w:cs="微软雅黑" w:hint="eastAsia"/>
          <w:color w:val="595959"/>
          <w:sz w:val="30"/>
          <w:szCs w:val="30"/>
          <w:shd w:val="clear" w:color="auto" w:fill="FFFFFF"/>
        </w:rPr>
        <w:t>(五)综合评价存款业务贡献,完善存款业绩考核标准,不片面追求存款时点数考核。 </w:t>
      </w:r>
    </w:p>
    <w:p w:rsidR="002F1A7C" w:rsidRPr="002F1A7C" w:rsidRDefault="002F1A7C" w:rsidP="002F1A7C">
      <w:pPr>
        <w:widowControl/>
        <w:shd w:val="clear" w:color="auto" w:fill="FFFFFF"/>
        <w:jc w:val="left"/>
        <w:rPr>
          <w:rFonts w:ascii="微软雅黑" w:eastAsia="微软雅黑" w:hAnsi="微软雅黑" w:cs="微软雅黑"/>
          <w:color w:val="595959"/>
          <w:sz w:val="30"/>
          <w:szCs w:val="30"/>
        </w:rPr>
      </w:pPr>
    </w:p>
    <w:p w:rsidR="002F1A7C" w:rsidRPr="002F1A7C" w:rsidRDefault="002F1A7C" w:rsidP="002F1A7C">
      <w:pPr>
        <w:widowControl/>
        <w:shd w:val="clear" w:color="auto" w:fill="FFFFFF"/>
        <w:jc w:val="center"/>
        <w:rPr>
          <w:rFonts w:ascii="微软雅黑" w:eastAsia="微软雅黑" w:hAnsi="微软雅黑" w:cs="微软雅黑"/>
          <w:color w:val="595959"/>
          <w:sz w:val="30"/>
          <w:szCs w:val="30"/>
        </w:rPr>
      </w:pPr>
      <w:r w:rsidRPr="002F1A7C">
        <w:rPr>
          <w:rFonts w:ascii="微软雅黑" w:eastAsia="微软雅黑" w:hAnsi="微软雅黑" w:cs="微软雅黑" w:hint="eastAsia"/>
          <w:color w:val="595959"/>
          <w:kern w:val="0"/>
          <w:sz w:val="30"/>
          <w:szCs w:val="30"/>
          <w:shd w:val="clear" w:color="auto" w:fill="FFFFFF"/>
          <w:lang w:bidi="ar"/>
        </w:rPr>
        <w:t>    </w:t>
      </w:r>
      <w:r w:rsidRPr="002F1A7C">
        <w:rPr>
          <w:rFonts w:ascii="微软雅黑" w:eastAsia="微软雅黑" w:hAnsi="微软雅黑" w:cs="微软雅黑" w:hint="eastAsia"/>
          <w:b/>
          <w:color w:val="595959"/>
          <w:kern w:val="0"/>
          <w:sz w:val="30"/>
          <w:szCs w:val="30"/>
          <w:shd w:val="clear" w:color="auto" w:fill="FFFFFF"/>
          <w:lang w:bidi="ar"/>
        </w:rPr>
        <w:t>第四章  监督管理</w:t>
      </w:r>
    </w:p>
    <w:p w:rsidR="002F1A7C" w:rsidRPr="002F1A7C" w:rsidRDefault="002F1A7C" w:rsidP="002F1A7C">
      <w:pPr>
        <w:widowControl/>
        <w:shd w:val="clear" w:color="auto" w:fill="FFFFFF"/>
        <w:jc w:val="left"/>
        <w:rPr>
          <w:rFonts w:ascii="微软雅黑" w:eastAsia="微软雅黑" w:hAnsi="微软雅黑" w:cs="微软雅黑"/>
          <w:color w:val="595959"/>
          <w:sz w:val="30"/>
          <w:szCs w:val="30"/>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第十五条 中国银行业协会对各会员单位的存款业务进行监督,可采取收集客户意见、报刊及网络等媒体舆情,协会及地方银行业协会或公会的自律工作委员会协同调查等方式进行。</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第十六条 会员单位有义务严格遵守和执行本公约,并接受协会的监督检查。会员单位发现其下属机构有违反本公约的,应及时自查自纠。同时,各会员单位有权对其他会员单位违反本公约的行为进行检举。</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第十七条 会员单位违反本公约的,经中国银行业协会自律工作委员会或授权当地银行业协会(公会)查实后,由中国银行业协会视情况采取一项或多项处理措施,并根据协会章程规定程序</w:t>
      </w:r>
      <w:proofErr w:type="gramStart"/>
      <w:r w:rsidRPr="002F1A7C">
        <w:rPr>
          <w:rFonts w:ascii="微软雅黑" w:eastAsia="微软雅黑" w:hAnsi="微软雅黑" w:cs="微软雅黑" w:hint="eastAsia"/>
          <w:color w:val="595959"/>
          <w:sz w:val="30"/>
          <w:szCs w:val="30"/>
          <w:shd w:val="clear" w:color="auto" w:fill="FFFFFF"/>
        </w:rPr>
        <w:t>作出</w:t>
      </w:r>
      <w:proofErr w:type="gramEnd"/>
      <w:r w:rsidRPr="002F1A7C">
        <w:rPr>
          <w:rFonts w:ascii="微软雅黑" w:eastAsia="微软雅黑" w:hAnsi="微软雅黑" w:cs="微软雅黑" w:hint="eastAsia"/>
          <w:color w:val="595959"/>
          <w:sz w:val="30"/>
          <w:szCs w:val="30"/>
          <w:shd w:val="clear" w:color="auto" w:fill="FFFFFF"/>
        </w:rPr>
        <w:t>书面处理决定:</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w:t>
      </w:r>
      <w:proofErr w:type="gramStart"/>
      <w:r w:rsidRPr="002F1A7C">
        <w:rPr>
          <w:rFonts w:ascii="微软雅黑" w:eastAsia="微软雅黑" w:hAnsi="微软雅黑" w:cs="微软雅黑" w:hint="eastAsia"/>
          <w:color w:val="595959"/>
          <w:sz w:val="30"/>
          <w:szCs w:val="30"/>
          <w:shd w:val="clear" w:color="auto" w:fill="FFFFFF"/>
        </w:rPr>
        <w:t>一</w:t>
      </w:r>
      <w:proofErr w:type="gramEnd"/>
      <w:r w:rsidRPr="002F1A7C">
        <w:rPr>
          <w:rFonts w:ascii="微软雅黑" w:eastAsia="微软雅黑" w:hAnsi="微软雅黑" w:cs="微软雅黑" w:hint="eastAsia"/>
          <w:color w:val="595959"/>
          <w:sz w:val="30"/>
          <w:szCs w:val="30"/>
          <w:shd w:val="clear" w:color="auto" w:fill="FFFFFF"/>
        </w:rPr>
        <w:t>) 未造成严重影响的:</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1、责令违约单位限期改正;</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2、业内发布通报。</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 (二)造成严重社会影响的:</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1、在中国银行业协会网站上予以曝光;</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2、暂停行使会员、观察员权利1-6个月;</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3、取消会员资格;</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4、由中国银行业协会报中国银监会处理。</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第十八条 非会员单位可以参照适用本公约。中国银行业协会可以对非会员单位行使监督权,如发现其有违法违规行为,可以建议中国银监会处理。</w:t>
      </w:r>
      <w:bookmarkStart w:id="4" w:name="维权部建议删除"/>
      <w:bookmarkEnd w:id="4"/>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第十九条 会员单位下属机构及其从业人员违反本公约的,视情况予以处理:</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lastRenderedPageBreak/>
        <w:t>(</w:t>
      </w:r>
      <w:proofErr w:type="gramStart"/>
      <w:r w:rsidRPr="002F1A7C">
        <w:rPr>
          <w:rFonts w:ascii="微软雅黑" w:eastAsia="微软雅黑" w:hAnsi="微软雅黑" w:cs="微软雅黑" w:hint="eastAsia"/>
          <w:color w:val="595959"/>
          <w:sz w:val="30"/>
          <w:szCs w:val="30"/>
          <w:shd w:val="clear" w:color="auto" w:fill="FFFFFF"/>
        </w:rPr>
        <w:t>一</w:t>
      </w:r>
      <w:proofErr w:type="gramEnd"/>
      <w:r w:rsidRPr="002F1A7C">
        <w:rPr>
          <w:rFonts w:ascii="微软雅黑" w:eastAsia="微软雅黑" w:hAnsi="微软雅黑" w:cs="微软雅黑" w:hint="eastAsia"/>
          <w:color w:val="595959"/>
          <w:sz w:val="30"/>
          <w:szCs w:val="30"/>
          <w:shd w:val="clear" w:color="auto" w:fill="FFFFFF"/>
        </w:rPr>
        <w:t>) 情节轻微且未造成不良影响的,责令所在单位上级部门根据有关规定对相关责任人给予批评教育或行政处分;</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 (二) 情节严重并造成严重影响或严重妨碍会员银行存款业务发展的,会员单位应及时报中国银行业协会自律工作委员会,立即责成会员单位采取相应措施。经自律工作委员会查实后,提出处理建议报中国银监会。</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第二十条 非中国银行业协会会员单位且为地方银行业协会或公会的下属机构及其从业人员违反本公约的,由地方银行业协会或公会报当地银监局处理。</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第二十一条 会员单位对于中国银行业协会处理有异议的,可以向中国银行业协会自律工作委员会申请纠正。对中国银行业协会自律工作委员处理结果不服的,可以向中国银监会反映。</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2F1A7C"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2F1A7C">
        <w:rPr>
          <w:rFonts w:ascii="微软雅黑" w:eastAsia="微软雅黑" w:hAnsi="微软雅黑" w:cs="微软雅黑" w:hint="eastAsia"/>
          <w:color w:val="595959"/>
          <w:sz w:val="30"/>
          <w:szCs w:val="30"/>
          <w:shd w:val="clear" w:color="auto" w:fill="FFFFFF"/>
        </w:rPr>
        <w:t>第二十二条 会员单位的下属机构及其从业人员对地方银行业协会或公会的处罚有异议的,可以向中国银行业协会自律工作委员会反映。</w:t>
      </w:r>
    </w:p>
    <w:p w:rsidR="002F1A7C" w:rsidRPr="002F1A7C" w:rsidRDefault="002F1A7C" w:rsidP="002F1A7C">
      <w:pPr>
        <w:widowControl/>
        <w:shd w:val="clear" w:color="auto" w:fill="FFFFFF"/>
        <w:jc w:val="left"/>
        <w:rPr>
          <w:rFonts w:ascii="微软雅黑" w:eastAsia="微软雅黑" w:hAnsi="微软雅黑" w:cs="微软雅黑"/>
          <w:color w:val="595959"/>
          <w:sz w:val="30"/>
          <w:szCs w:val="30"/>
        </w:rPr>
      </w:pPr>
    </w:p>
    <w:p w:rsidR="002F1A7C" w:rsidRPr="002F1A7C" w:rsidRDefault="002F1A7C" w:rsidP="002F1A7C">
      <w:pPr>
        <w:widowControl/>
        <w:shd w:val="clear" w:color="auto" w:fill="FFFFFF"/>
        <w:jc w:val="center"/>
        <w:rPr>
          <w:rFonts w:ascii="微软雅黑" w:eastAsia="微软雅黑" w:hAnsi="微软雅黑" w:cs="微软雅黑"/>
          <w:color w:val="595959"/>
          <w:sz w:val="30"/>
          <w:szCs w:val="30"/>
        </w:rPr>
      </w:pPr>
      <w:r w:rsidRPr="002F1A7C">
        <w:rPr>
          <w:rFonts w:ascii="微软雅黑" w:eastAsia="微软雅黑" w:hAnsi="微软雅黑" w:cs="微软雅黑" w:hint="eastAsia"/>
          <w:color w:val="595959"/>
          <w:kern w:val="0"/>
          <w:sz w:val="30"/>
          <w:szCs w:val="30"/>
          <w:shd w:val="clear" w:color="auto" w:fill="FFFFFF"/>
          <w:lang w:bidi="ar"/>
        </w:rPr>
        <w:t>    </w:t>
      </w:r>
      <w:r w:rsidRPr="002F1A7C">
        <w:rPr>
          <w:rFonts w:ascii="微软雅黑" w:eastAsia="微软雅黑" w:hAnsi="微软雅黑" w:cs="微软雅黑" w:hint="eastAsia"/>
          <w:b/>
          <w:color w:val="595959"/>
          <w:kern w:val="0"/>
          <w:sz w:val="30"/>
          <w:szCs w:val="30"/>
          <w:shd w:val="clear" w:color="auto" w:fill="FFFFFF"/>
          <w:lang w:bidi="ar"/>
        </w:rPr>
        <w:t>第五章 附则</w:t>
      </w:r>
    </w:p>
    <w:p w:rsidR="002F1A7C" w:rsidRPr="002F1A7C" w:rsidRDefault="002F1A7C" w:rsidP="002F1A7C">
      <w:pPr>
        <w:widowControl/>
        <w:shd w:val="clear" w:color="auto" w:fill="FFFFFF"/>
        <w:jc w:val="left"/>
        <w:rPr>
          <w:rFonts w:ascii="微软雅黑" w:eastAsia="微软雅黑" w:hAnsi="微软雅黑" w:cs="微软雅黑"/>
          <w:color w:val="595959"/>
          <w:sz w:val="30"/>
          <w:szCs w:val="30"/>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第二十三条 本公约由中国银行业协会会员单位签署后生效。</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第二十四条 在本公约生效后,取得中国银行业协会会员资格的单位,自取得会员资格之日起,视为自愿加入本公约,受本公约约束。</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F1A7C">
        <w:rPr>
          <w:rFonts w:ascii="微软雅黑" w:eastAsia="微软雅黑" w:hAnsi="微软雅黑" w:cs="微软雅黑" w:hint="eastAsia"/>
          <w:color w:val="595959"/>
          <w:sz w:val="30"/>
          <w:szCs w:val="30"/>
          <w:shd w:val="clear" w:color="auto" w:fill="FFFFFF"/>
        </w:rPr>
        <w:t>第二十五条 本公约由中国银行业协会自律工作委员会负责解释和修改。</w:t>
      </w:r>
    </w:p>
    <w:p w:rsidR="002F1A7C" w:rsidRPr="00BC3E71"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F1A7C" w:rsidRPr="002F1A7C" w:rsidRDefault="002F1A7C"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2F1A7C">
        <w:rPr>
          <w:rFonts w:ascii="微软雅黑" w:eastAsia="微软雅黑" w:hAnsi="微软雅黑" w:cs="微软雅黑" w:hint="eastAsia"/>
          <w:color w:val="595959"/>
          <w:sz w:val="30"/>
          <w:szCs w:val="30"/>
          <w:shd w:val="clear" w:color="auto" w:fill="FFFFFF"/>
        </w:rPr>
        <w:t>第二十六条 本公约与国家法律、法规及监管机构规章不一致的,依有关法律、法规和监管机构规章执行。</w:t>
      </w:r>
    </w:p>
    <w:p w:rsidR="00230B1B" w:rsidRDefault="00230B1B">
      <w:pPr>
        <w:widowControl/>
        <w:jc w:val="left"/>
        <w:rPr>
          <w:rFonts w:ascii="微软雅黑" w:eastAsia="微软雅黑" w:hAnsi="微软雅黑" w:cs="Times New Roman"/>
          <w:kern w:val="0"/>
          <w:sz w:val="30"/>
          <w:szCs w:val="30"/>
        </w:rPr>
      </w:pPr>
      <w:r>
        <w:rPr>
          <w:rFonts w:ascii="微软雅黑" w:eastAsia="微软雅黑" w:hAnsi="微软雅黑"/>
          <w:sz w:val="30"/>
          <w:szCs w:val="30"/>
        </w:rPr>
        <w:br w:type="page"/>
      </w:r>
    </w:p>
    <w:p w:rsidR="00230B1B" w:rsidRDefault="00007D13" w:rsidP="00634A4D">
      <w:pPr>
        <w:pStyle w:val="1"/>
        <w:jc w:val="center"/>
        <w:rPr>
          <w:sz w:val="24"/>
        </w:rPr>
      </w:pPr>
      <w:bookmarkStart w:id="5" w:name="_Toc99615830"/>
      <w:r>
        <w:rPr>
          <w:rFonts w:hint="eastAsia"/>
          <w:shd w:val="clear" w:color="auto" w:fill="FFFFFF"/>
          <w:lang w:bidi="ar"/>
        </w:rPr>
        <w:lastRenderedPageBreak/>
        <w:t>3</w:t>
      </w:r>
      <w:r w:rsidR="00B26BDC">
        <w:rPr>
          <w:rFonts w:hint="eastAsia"/>
          <w:shd w:val="clear" w:color="auto" w:fill="FFFFFF"/>
          <w:lang w:bidi="ar"/>
        </w:rPr>
        <w:t>.</w:t>
      </w:r>
      <w:r w:rsidR="00230B1B">
        <w:rPr>
          <w:rFonts w:hint="eastAsia"/>
          <w:shd w:val="clear" w:color="auto" w:fill="FFFFFF"/>
          <w:lang w:bidi="ar"/>
        </w:rPr>
        <w:t>中国银行</w:t>
      </w:r>
      <w:proofErr w:type="gramStart"/>
      <w:r w:rsidR="00230B1B">
        <w:rPr>
          <w:rFonts w:hint="eastAsia"/>
          <w:shd w:val="clear" w:color="auto" w:fill="FFFFFF"/>
          <w:lang w:bidi="ar"/>
        </w:rPr>
        <w:t>业个人</w:t>
      </w:r>
      <w:proofErr w:type="gramEnd"/>
      <w:r w:rsidR="00230B1B">
        <w:rPr>
          <w:rFonts w:hint="eastAsia"/>
          <w:shd w:val="clear" w:color="auto" w:fill="FFFFFF"/>
          <w:lang w:bidi="ar"/>
        </w:rPr>
        <w:t>住房贷款业务自律公约</w:t>
      </w:r>
      <w:r w:rsidR="00634A4D">
        <w:rPr>
          <w:rStyle w:val="af4"/>
          <w:shd w:val="clear" w:color="auto" w:fill="FFFFFF"/>
          <w:lang w:bidi="ar"/>
        </w:rPr>
        <w:footnoteReference w:id="2"/>
      </w:r>
      <w:bookmarkEnd w:id="5"/>
    </w:p>
    <w:p w:rsidR="00230B1B" w:rsidRDefault="00230B1B" w:rsidP="00230B1B">
      <w:pPr>
        <w:widowControl/>
        <w:shd w:val="clear" w:color="auto" w:fill="FFFFFF"/>
        <w:jc w:val="left"/>
        <w:rPr>
          <w:rFonts w:ascii="微软雅黑" w:eastAsia="微软雅黑" w:hAnsi="微软雅黑" w:cs="微软雅黑"/>
          <w:color w:val="595959"/>
          <w:sz w:val="24"/>
        </w:rPr>
      </w:pPr>
    </w:p>
    <w:p w:rsidR="00230B1B" w:rsidRPr="00230B1B" w:rsidRDefault="00230B1B" w:rsidP="00230B1B">
      <w:pPr>
        <w:widowControl/>
        <w:shd w:val="clear" w:color="auto" w:fill="FFFFFF"/>
        <w:jc w:val="center"/>
        <w:rPr>
          <w:rFonts w:ascii="微软雅黑" w:eastAsia="微软雅黑" w:hAnsi="微软雅黑" w:cs="微软雅黑"/>
          <w:color w:val="595959"/>
          <w:sz w:val="30"/>
          <w:szCs w:val="30"/>
        </w:rPr>
      </w:pPr>
      <w:r w:rsidRPr="00230B1B">
        <w:rPr>
          <w:rFonts w:ascii="微软雅黑" w:eastAsia="微软雅黑" w:hAnsi="微软雅黑" w:cs="微软雅黑" w:hint="eastAsia"/>
          <w:color w:val="595959"/>
          <w:kern w:val="0"/>
          <w:sz w:val="30"/>
          <w:szCs w:val="30"/>
          <w:shd w:val="clear" w:color="auto" w:fill="FFFFFF"/>
          <w:lang w:bidi="ar"/>
        </w:rPr>
        <w:t>    </w:t>
      </w:r>
      <w:r w:rsidRPr="00230B1B">
        <w:rPr>
          <w:rFonts w:ascii="微软雅黑" w:eastAsia="微软雅黑" w:hAnsi="微软雅黑" w:cs="微软雅黑" w:hint="eastAsia"/>
          <w:b/>
          <w:color w:val="595959"/>
          <w:kern w:val="0"/>
          <w:sz w:val="30"/>
          <w:szCs w:val="30"/>
          <w:shd w:val="clear" w:color="auto" w:fill="FFFFFF"/>
          <w:lang w:bidi="ar"/>
        </w:rPr>
        <w:t>第一章  总则</w:t>
      </w:r>
    </w:p>
    <w:p w:rsidR="00230B1B" w:rsidRPr="00230B1B" w:rsidRDefault="00230B1B" w:rsidP="00230B1B">
      <w:pPr>
        <w:widowControl/>
        <w:shd w:val="clear" w:color="auto" w:fill="FFFFFF"/>
        <w:jc w:val="left"/>
        <w:rPr>
          <w:rFonts w:ascii="微软雅黑" w:eastAsia="微软雅黑" w:hAnsi="微软雅黑" w:cs="微软雅黑"/>
          <w:color w:val="595959"/>
          <w:sz w:val="30"/>
          <w:szCs w:val="30"/>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第一条  为规范个人住房贷款业务，维护良好的市场竞争秩序，营造公平、有序的经营环境，促进个人住房贷款业务健康发展，根据《中华人民共和国商业银行法》、《中华人民共和国反不正当竞争法》等有关法律、法规、规章及监管要求，结合个人住房贷款业务实际，经中国银行业协会全体会员单位共同协商，制定本公约。</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第二条  个人住房贷款业务的自律宗旨是：共同遵守，互相监督，合</w:t>
      </w:r>
      <w:proofErr w:type="gramStart"/>
      <w:r w:rsidRPr="00230B1B">
        <w:rPr>
          <w:rFonts w:ascii="微软雅黑" w:eastAsia="微软雅黑" w:hAnsi="微软雅黑" w:cs="微软雅黑" w:hint="eastAsia"/>
          <w:color w:val="595959"/>
          <w:sz w:val="30"/>
          <w:szCs w:val="30"/>
          <w:shd w:val="clear" w:color="auto" w:fill="FFFFFF"/>
        </w:rPr>
        <w:t>规</w:t>
      </w:r>
      <w:proofErr w:type="gramEnd"/>
      <w:r w:rsidRPr="00230B1B">
        <w:rPr>
          <w:rFonts w:ascii="微软雅黑" w:eastAsia="微软雅黑" w:hAnsi="微软雅黑" w:cs="微软雅黑" w:hint="eastAsia"/>
          <w:color w:val="595959"/>
          <w:sz w:val="30"/>
          <w:szCs w:val="30"/>
          <w:shd w:val="clear" w:color="auto" w:fill="FFFFFF"/>
        </w:rPr>
        <w:t>经营，公平竞争，防范风险，健康发展。</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第三条  本公约所称个人住房贷款，指商业银行用信贷资金向符合条件的自然人发放的用于购买住房的贷款。</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230B1B"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230B1B">
        <w:rPr>
          <w:rFonts w:ascii="微软雅黑" w:eastAsia="微软雅黑" w:hAnsi="微软雅黑" w:cs="微软雅黑" w:hint="eastAsia"/>
          <w:color w:val="595959"/>
          <w:sz w:val="30"/>
          <w:szCs w:val="30"/>
          <w:shd w:val="clear" w:color="auto" w:fill="FFFFFF"/>
        </w:rPr>
        <w:t>第四条  本公约适用于中国银行业协会全体会员单位。</w:t>
      </w:r>
    </w:p>
    <w:p w:rsidR="00230B1B" w:rsidRPr="00230B1B" w:rsidRDefault="00230B1B" w:rsidP="00230B1B">
      <w:pPr>
        <w:widowControl/>
        <w:shd w:val="clear" w:color="auto" w:fill="FFFFFF"/>
        <w:jc w:val="left"/>
        <w:rPr>
          <w:rFonts w:ascii="微软雅黑" w:eastAsia="微软雅黑" w:hAnsi="微软雅黑" w:cs="微软雅黑"/>
          <w:color w:val="595959"/>
          <w:sz w:val="30"/>
          <w:szCs w:val="30"/>
        </w:rPr>
      </w:pPr>
    </w:p>
    <w:p w:rsidR="00230B1B" w:rsidRPr="00230B1B" w:rsidRDefault="00230B1B" w:rsidP="00230B1B">
      <w:pPr>
        <w:widowControl/>
        <w:shd w:val="clear" w:color="auto" w:fill="FFFFFF"/>
        <w:jc w:val="center"/>
        <w:rPr>
          <w:rFonts w:ascii="微软雅黑" w:eastAsia="微软雅黑" w:hAnsi="微软雅黑" w:cs="微软雅黑"/>
          <w:color w:val="595959"/>
          <w:sz w:val="30"/>
          <w:szCs w:val="30"/>
        </w:rPr>
      </w:pPr>
      <w:r w:rsidRPr="00230B1B">
        <w:rPr>
          <w:rFonts w:ascii="微软雅黑" w:eastAsia="微软雅黑" w:hAnsi="微软雅黑" w:cs="微软雅黑" w:hint="eastAsia"/>
          <w:color w:val="595959"/>
          <w:kern w:val="0"/>
          <w:sz w:val="30"/>
          <w:szCs w:val="30"/>
          <w:shd w:val="clear" w:color="auto" w:fill="FFFFFF"/>
          <w:lang w:bidi="ar"/>
        </w:rPr>
        <w:t>    </w:t>
      </w:r>
      <w:r w:rsidRPr="00230B1B">
        <w:rPr>
          <w:rFonts w:ascii="微软雅黑" w:eastAsia="微软雅黑" w:hAnsi="微软雅黑" w:cs="微软雅黑" w:hint="eastAsia"/>
          <w:b/>
          <w:color w:val="595959"/>
          <w:kern w:val="0"/>
          <w:sz w:val="30"/>
          <w:szCs w:val="30"/>
          <w:shd w:val="clear" w:color="auto" w:fill="FFFFFF"/>
          <w:lang w:bidi="ar"/>
        </w:rPr>
        <w:t>第二章  自律约定</w:t>
      </w:r>
    </w:p>
    <w:p w:rsidR="00230B1B" w:rsidRPr="00230B1B" w:rsidRDefault="00230B1B" w:rsidP="00230B1B">
      <w:pPr>
        <w:widowControl/>
        <w:shd w:val="clear" w:color="auto" w:fill="FFFFFF"/>
        <w:jc w:val="left"/>
        <w:rPr>
          <w:rFonts w:ascii="微软雅黑" w:eastAsia="微软雅黑" w:hAnsi="微软雅黑" w:cs="微软雅黑"/>
          <w:color w:val="595959"/>
          <w:sz w:val="30"/>
          <w:szCs w:val="30"/>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lang w:bidi="ar"/>
        </w:rPr>
        <w:t> </w:t>
      </w:r>
      <w:r w:rsidRPr="00230B1B">
        <w:rPr>
          <w:rFonts w:ascii="微软雅黑" w:eastAsia="微软雅黑" w:hAnsi="微软雅黑" w:cs="微软雅黑" w:hint="eastAsia"/>
          <w:color w:val="595959"/>
          <w:sz w:val="30"/>
          <w:szCs w:val="30"/>
          <w:shd w:val="clear" w:color="auto" w:fill="FFFFFF"/>
        </w:rPr>
        <w:t>第五条  会员单位开展个人住房贷款业务应坚持依法合</w:t>
      </w:r>
      <w:proofErr w:type="gramStart"/>
      <w:r w:rsidRPr="00230B1B">
        <w:rPr>
          <w:rFonts w:ascii="微软雅黑" w:eastAsia="微软雅黑" w:hAnsi="微软雅黑" w:cs="微软雅黑" w:hint="eastAsia"/>
          <w:color w:val="595959"/>
          <w:sz w:val="30"/>
          <w:szCs w:val="30"/>
          <w:shd w:val="clear" w:color="auto" w:fill="FFFFFF"/>
        </w:rPr>
        <w:t>规</w:t>
      </w:r>
      <w:proofErr w:type="gramEnd"/>
      <w:r w:rsidRPr="00230B1B">
        <w:rPr>
          <w:rFonts w:ascii="微软雅黑" w:eastAsia="微软雅黑" w:hAnsi="微软雅黑" w:cs="微软雅黑" w:hint="eastAsia"/>
          <w:color w:val="595959"/>
          <w:sz w:val="30"/>
          <w:szCs w:val="30"/>
          <w:shd w:val="clear" w:color="auto" w:fill="FFFFFF"/>
        </w:rPr>
        <w:t>经营，遵守相关法律、法规、规章和监管要求，贯彻执行监管部门个人住房贷款政策。</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第六条  会员单位应坚持独立审慎经营，建立有效的个人住房</w:t>
      </w:r>
      <w:proofErr w:type="gramStart"/>
      <w:r w:rsidRPr="00230B1B">
        <w:rPr>
          <w:rFonts w:ascii="微软雅黑" w:eastAsia="微软雅黑" w:hAnsi="微软雅黑" w:cs="微软雅黑" w:hint="eastAsia"/>
          <w:color w:val="595959"/>
          <w:sz w:val="30"/>
          <w:szCs w:val="30"/>
          <w:shd w:val="clear" w:color="auto" w:fill="FFFFFF"/>
        </w:rPr>
        <w:t>贷款全</w:t>
      </w:r>
      <w:proofErr w:type="gramEnd"/>
      <w:r w:rsidRPr="00230B1B">
        <w:rPr>
          <w:rFonts w:ascii="微软雅黑" w:eastAsia="微软雅黑" w:hAnsi="微软雅黑" w:cs="微软雅黑" w:hint="eastAsia"/>
          <w:color w:val="595959"/>
          <w:sz w:val="30"/>
          <w:szCs w:val="30"/>
          <w:shd w:val="clear" w:color="auto" w:fill="FFFFFF"/>
        </w:rPr>
        <w:t>流程管理机制，全面防范贷款风险。</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第七条  会员单位应做好尽职调查，严格执行贷款面谈、</w:t>
      </w:r>
      <w:proofErr w:type="gramStart"/>
      <w:r w:rsidRPr="00230B1B">
        <w:rPr>
          <w:rFonts w:ascii="微软雅黑" w:eastAsia="微软雅黑" w:hAnsi="微软雅黑" w:cs="微软雅黑" w:hint="eastAsia"/>
          <w:color w:val="595959"/>
          <w:sz w:val="30"/>
          <w:szCs w:val="30"/>
          <w:shd w:val="clear" w:color="auto" w:fill="FFFFFF"/>
        </w:rPr>
        <w:t>面签制度</w:t>
      </w:r>
      <w:proofErr w:type="gramEnd"/>
      <w:r w:rsidRPr="00230B1B">
        <w:rPr>
          <w:rFonts w:ascii="微软雅黑" w:eastAsia="微软雅黑" w:hAnsi="微软雅黑" w:cs="微软雅黑" w:hint="eastAsia"/>
          <w:color w:val="595959"/>
          <w:sz w:val="30"/>
          <w:szCs w:val="30"/>
          <w:shd w:val="clear" w:color="auto" w:fill="FFFFFF"/>
        </w:rPr>
        <w:t>，认真核实借款人购房行为、贷款行为的真实性。</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 第八条  会员单位应加强风险评价与审批管理，建立以现金收入为基础的定量与定性相结合的风险评价体系，坚持审贷分离和授权审批制度，规范审批流程。</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第九条  会员单位应加强抵押物管理，应按照</w:t>
      </w:r>
      <w:r w:rsidRPr="00634A4D">
        <w:rPr>
          <w:rFonts w:ascii="微软雅黑" w:eastAsia="微软雅黑" w:hAnsi="微软雅黑" w:cs="微软雅黑" w:hint="eastAsia"/>
          <w:color w:val="595959"/>
          <w:sz w:val="30"/>
          <w:szCs w:val="30"/>
          <w:shd w:val="clear" w:color="auto" w:fill="FFFFFF"/>
        </w:rPr>
        <w:t>《中华人民共和国物权法》、《中华人民共和国担保法》</w:t>
      </w:r>
      <w:r w:rsidRPr="00230B1B">
        <w:rPr>
          <w:rFonts w:ascii="微软雅黑" w:eastAsia="微软雅黑" w:hAnsi="微软雅黑" w:cs="微软雅黑" w:hint="eastAsia"/>
          <w:color w:val="595959"/>
          <w:sz w:val="30"/>
          <w:szCs w:val="30"/>
          <w:shd w:val="clear" w:color="auto" w:fill="FFFFFF"/>
        </w:rPr>
        <w:t>等法律法规规定，规范抵押登记流程，落实抵押物价值评估和抵押登记手续，确保抵押权合法有效。</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第十条  会员单位应加强贷款发放与支付管理，遵循贷放分离原则，严格按照监管要求对贷款资金的支付进行管理与控制。</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第十一条  会员单位开展个人住房贷款业务应遵循公平有序竞争原则，不得采取任何不正当竞争行为、恶性竞争行为干预或者影响个人住房贷款市场秩序。</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本公约所称不正当竞争行为、恶性竞争行为是指会员单位及其从业人员违反国家有关法律、法规、规章及监管要求，干预或者影响个人住房贷款市场秩序，损害其他银行合法权益的行为，包括但不限于：</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（一）违规或变相降低贷款条件争揽客户的行为；</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（二）违反监管部门政策发放贷款的行为；</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（三）在信贷业务营销中向经办人和关系人支付各种不正当费用的行为；</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（四）任何形式的诋毁其他银行商业信誉的行为；</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（五）其他不正当竞争行为、恶性竞争行为。</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lastRenderedPageBreak/>
        <w:t>第十二条  会员单位开展个人住房贷款业务应遵循成本约束、风险定价等理念，不得突破或变相突破监管利率底线或价格底线招揽客户，不得以明显低于成本的价格销售产品、提供服务，或支付不合理费用营销客户。</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 第十三条  会员单位应严格规范与中介机构的合作行为，不得以任何形式向房地产中介服务机构、房地产销售机构、房地产价格评估机构、个人住房贷款服务机构以及相关个人（以下简称"中介机构"）支付超出其服务内容的佣金或做出与支付佣金相关的财务安排。</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第十四条  本公约所称支付超出其服务内容的佣金或做出与支付佣金相关的财务安排是指会员单位及其从业人员以支付现金、提供实物或提供劳务等方式作为对价获取中介机构个人住房贷款业务的行为，包括但不限于：</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（一）以现金、转账或购物卡（</w:t>
      </w:r>
      <w:proofErr w:type="gramStart"/>
      <w:r w:rsidRPr="00230B1B">
        <w:rPr>
          <w:rFonts w:ascii="微软雅黑" w:eastAsia="微软雅黑" w:hAnsi="微软雅黑" w:cs="微软雅黑" w:hint="eastAsia"/>
          <w:color w:val="595959"/>
          <w:sz w:val="30"/>
          <w:szCs w:val="30"/>
          <w:shd w:val="clear" w:color="auto" w:fill="FFFFFF"/>
        </w:rPr>
        <w:t>券</w:t>
      </w:r>
      <w:proofErr w:type="gramEnd"/>
      <w:r w:rsidRPr="00230B1B">
        <w:rPr>
          <w:rFonts w:ascii="微软雅黑" w:eastAsia="微软雅黑" w:hAnsi="微软雅黑" w:cs="微软雅黑" w:hint="eastAsia"/>
          <w:color w:val="595959"/>
          <w:sz w:val="30"/>
          <w:szCs w:val="30"/>
          <w:shd w:val="clear" w:color="auto" w:fill="FFFFFF"/>
        </w:rPr>
        <w:t>）、储值卡（</w:t>
      </w:r>
      <w:proofErr w:type="gramStart"/>
      <w:r w:rsidRPr="00230B1B">
        <w:rPr>
          <w:rFonts w:ascii="微软雅黑" w:eastAsia="微软雅黑" w:hAnsi="微软雅黑" w:cs="微软雅黑" w:hint="eastAsia"/>
          <w:color w:val="595959"/>
          <w:sz w:val="30"/>
          <w:szCs w:val="30"/>
          <w:shd w:val="clear" w:color="auto" w:fill="FFFFFF"/>
        </w:rPr>
        <w:t>券</w:t>
      </w:r>
      <w:proofErr w:type="gramEnd"/>
      <w:r w:rsidRPr="00230B1B">
        <w:rPr>
          <w:rFonts w:ascii="微软雅黑" w:eastAsia="微软雅黑" w:hAnsi="微软雅黑" w:cs="微软雅黑" w:hint="eastAsia"/>
          <w:color w:val="595959"/>
          <w:sz w:val="30"/>
          <w:szCs w:val="30"/>
          <w:shd w:val="clear" w:color="auto" w:fill="FFFFFF"/>
        </w:rPr>
        <w:t>）等形式向中介机构或其从业人员支付佣金的行为；</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（二）以任何形式、任何名目向中介机构及其从业人员支付与所提供的服务明显不对称、</w:t>
      </w:r>
      <w:proofErr w:type="gramStart"/>
      <w:r w:rsidRPr="00230B1B">
        <w:rPr>
          <w:rFonts w:ascii="微软雅黑" w:eastAsia="微软雅黑" w:hAnsi="微软雅黑" w:cs="微软雅黑" w:hint="eastAsia"/>
          <w:color w:val="595959"/>
          <w:sz w:val="30"/>
          <w:szCs w:val="30"/>
          <w:shd w:val="clear" w:color="auto" w:fill="FFFFFF"/>
        </w:rPr>
        <w:t>纯粹业务</w:t>
      </w:r>
      <w:proofErr w:type="gramEnd"/>
      <w:r w:rsidRPr="00230B1B">
        <w:rPr>
          <w:rFonts w:ascii="微软雅黑" w:eastAsia="微软雅黑" w:hAnsi="微软雅黑" w:cs="微软雅黑" w:hint="eastAsia"/>
          <w:color w:val="595959"/>
          <w:sz w:val="30"/>
          <w:szCs w:val="30"/>
          <w:shd w:val="clear" w:color="auto" w:fill="FFFFFF"/>
        </w:rPr>
        <w:t>介绍的各种费用的行为；</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lastRenderedPageBreak/>
        <w:t>（三）以低于成本价格向中介机构提供办公场所、办公设施、计算机软硬件系统及劳务等行为；</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（四）直接或间接向中介机构或其从业人员的利益关联方提供佣金或其他变相利益行为（如组织旅游等）；</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（五）利用合作关系，通过支付佣金、减少评估手续费分成等手段，授意高估房地产价格，取得二手房贷款业务等行为。</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 第十五条  会员单位开展个人住房贷款业务，应以服务客户为宗旨，不断提升服务效率和服务质量。</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第十六条  会员单位要自觉遵守商业道德，不损害客户利益，严格遵守保护客户隐私权的相关规定，不得擅自对外泄露或者披露客户个人信息资料。</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230B1B"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230B1B">
        <w:rPr>
          <w:rFonts w:ascii="微软雅黑" w:eastAsia="微软雅黑" w:hAnsi="微软雅黑" w:cs="微软雅黑" w:hint="eastAsia"/>
          <w:color w:val="595959"/>
          <w:sz w:val="30"/>
          <w:szCs w:val="30"/>
          <w:shd w:val="clear" w:color="auto" w:fill="FFFFFF"/>
        </w:rPr>
        <w:t>第十七条  会员单位应加强员工职业道德行为规范教育，督促员工严格遵守个人住房贷款政策制度，及时制止和防范各种违规违纪行为。</w:t>
      </w:r>
    </w:p>
    <w:p w:rsidR="00230B1B" w:rsidRPr="00230B1B" w:rsidRDefault="00230B1B" w:rsidP="00230B1B">
      <w:pPr>
        <w:widowControl/>
        <w:shd w:val="clear" w:color="auto" w:fill="FFFFFF"/>
        <w:jc w:val="left"/>
        <w:rPr>
          <w:rFonts w:ascii="微软雅黑" w:eastAsia="微软雅黑" w:hAnsi="微软雅黑" w:cs="微软雅黑"/>
          <w:color w:val="595959"/>
          <w:sz w:val="30"/>
          <w:szCs w:val="30"/>
        </w:rPr>
      </w:pPr>
    </w:p>
    <w:p w:rsidR="00230B1B" w:rsidRPr="00230B1B" w:rsidRDefault="00230B1B" w:rsidP="00230B1B">
      <w:pPr>
        <w:widowControl/>
        <w:shd w:val="clear" w:color="auto" w:fill="FFFFFF"/>
        <w:jc w:val="center"/>
        <w:rPr>
          <w:rFonts w:ascii="微软雅黑" w:eastAsia="微软雅黑" w:hAnsi="微软雅黑" w:cs="微软雅黑"/>
          <w:color w:val="595959"/>
          <w:sz w:val="30"/>
          <w:szCs w:val="30"/>
        </w:rPr>
      </w:pPr>
      <w:r w:rsidRPr="00230B1B">
        <w:rPr>
          <w:rFonts w:ascii="微软雅黑" w:eastAsia="微软雅黑" w:hAnsi="微软雅黑" w:cs="微软雅黑" w:hint="eastAsia"/>
          <w:color w:val="595959"/>
          <w:kern w:val="0"/>
          <w:sz w:val="30"/>
          <w:szCs w:val="30"/>
          <w:shd w:val="clear" w:color="auto" w:fill="FFFFFF"/>
          <w:lang w:bidi="ar"/>
        </w:rPr>
        <w:t>   </w:t>
      </w:r>
      <w:r w:rsidRPr="00230B1B">
        <w:rPr>
          <w:rFonts w:ascii="微软雅黑" w:eastAsia="微软雅黑" w:hAnsi="微软雅黑" w:cs="微软雅黑" w:hint="eastAsia"/>
          <w:b/>
          <w:color w:val="595959"/>
          <w:kern w:val="0"/>
          <w:sz w:val="30"/>
          <w:szCs w:val="30"/>
          <w:shd w:val="clear" w:color="auto" w:fill="FFFFFF"/>
          <w:lang w:bidi="ar"/>
        </w:rPr>
        <w:t> 第三章  监督与管理</w:t>
      </w:r>
    </w:p>
    <w:p w:rsidR="00230B1B" w:rsidRPr="00230B1B" w:rsidRDefault="00230B1B" w:rsidP="00230B1B">
      <w:pPr>
        <w:widowControl/>
        <w:shd w:val="clear" w:color="auto" w:fill="FFFFFF"/>
        <w:jc w:val="left"/>
        <w:rPr>
          <w:rFonts w:ascii="微软雅黑" w:eastAsia="微软雅黑" w:hAnsi="微软雅黑" w:cs="微软雅黑"/>
          <w:color w:val="595959"/>
          <w:sz w:val="30"/>
          <w:szCs w:val="30"/>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lang w:bidi="ar"/>
        </w:rPr>
        <w:lastRenderedPageBreak/>
        <w:t> </w:t>
      </w:r>
      <w:r w:rsidRPr="00230B1B">
        <w:rPr>
          <w:rFonts w:ascii="微软雅黑" w:eastAsia="微软雅黑" w:hAnsi="微软雅黑" w:cs="微软雅黑" w:hint="eastAsia"/>
          <w:color w:val="595959"/>
          <w:sz w:val="30"/>
          <w:szCs w:val="30"/>
          <w:shd w:val="clear" w:color="auto" w:fill="FFFFFF"/>
        </w:rPr>
        <w:t>第十八条  中国银行业协会自律工作委员会负责本公约执行的监督和管理，按照公正、公开、客观的原则，及时查证和处理违反本公约的行为。</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第十九条  会员单位违反本公约的，经中国银行业协会自律工作委员会查实后，由中国银行业协会视情况采取一项或多项处理措施，并根据协会章程规定程序做出书面处理决定：</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（一）情节轻微的：</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1．责令违约单位限期改正；</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2．协会内部通报批评。</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（二）情节严重的，或涉嫌违规经营或触犯其他相关法律法规的：</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1．暂停行使会员、观察员权利1-6个月；</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2．将有关违法违规情况及时向银行业监督管理部门报告。</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lastRenderedPageBreak/>
        <w:t>第二十条 对违反本公约的银行从业人员，会员单位应及时处理，并将处理结果及整改情况按要求报送中国银行业协会自律工作委员会备案。</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第二十一条  非会员单位可参照本公约执行。</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第二十二条  中国银行业协会自律工作委员会有权组织开展对本公约执行情况的检查工作，有权要求会员单位对本公约执行情况进行自查并整改。</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第二十三条 任何单位或</w:t>
      </w:r>
      <w:proofErr w:type="gramStart"/>
      <w:r w:rsidRPr="00230B1B">
        <w:rPr>
          <w:rFonts w:ascii="微软雅黑" w:eastAsia="微软雅黑" w:hAnsi="微软雅黑" w:cs="微软雅黑" w:hint="eastAsia"/>
          <w:color w:val="595959"/>
          <w:sz w:val="30"/>
          <w:szCs w:val="30"/>
          <w:shd w:val="clear" w:color="auto" w:fill="FFFFFF"/>
        </w:rPr>
        <w:t>个</w:t>
      </w:r>
      <w:proofErr w:type="gramEnd"/>
      <w:r w:rsidRPr="00230B1B">
        <w:rPr>
          <w:rFonts w:ascii="微软雅黑" w:eastAsia="微软雅黑" w:hAnsi="微软雅黑" w:cs="微软雅黑" w:hint="eastAsia"/>
          <w:color w:val="595959"/>
          <w:sz w:val="30"/>
          <w:szCs w:val="30"/>
          <w:shd w:val="clear" w:color="auto" w:fill="FFFFFF"/>
        </w:rPr>
        <w:t>人均有权对会员单位及其从业人员履行公约的情况进行监督，并有权通过电话、书面、电子邮件等形式向中国银行业协会投诉或举报违约行为，任何投诉或举报一经受理，被投诉或举报单位应积极配合调查。</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230B1B"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230B1B">
        <w:rPr>
          <w:rFonts w:ascii="微软雅黑" w:eastAsia="微软雅黑" w:hAnsi="微软雅黑" w:cs="微软雅黑" w:hint="eastAsia"/>
          <w:color w:val="595959"/>
          <w:sz w:val="30"/>
          <w:szCs w:val="30"/>
          <w:shd w:val="clear" w:color="auto" w:fill="FFFFFF"/>
        </w:rPr>
        <w:t>第二十四条  会员单位对于中国银行业协会的处理有异议的，可以向中国银行业协会申请纠正。对中国银行业协会处理结果不服的，可以向银行业监督管理部门反映。</w:t>
      </w:r>
    </w:p>
    <w:p w:rsidR="00230B1B" w:rsidRPr="00230B1B" w:rsidRDefault="00230B1B" w:rsidP="00230B1B">
      <w:pPr>
        <w:widowControl/>
        <w:shd w:val="clear" w:color="auto" w:fill="FFFFFF"/>
        <w:jc w:val="left"/>
        <w:rPr>
          <w:rFonts w:ascii="微软雅黑" w:eastAsia="微软雅黑" w:hAnsi="微软雅黑" w:cs="微软雅黑"/>
          <w:color w:val="595959"/>
          <w:sz w:val="30"/>
          <w:szCs w:val="30"/>
        </w:rPr>
      </w:pPr>
    </w:p>
    <w:p w:rsidR="00230B1B" w:rsidRPr="00230B1B" w:rsidRDefault="00230B1B" w:rsidP="00230B1B">
      <w:pPr>
        <w:widowControl/>
        <w:shd w:val="clear" w:color="auto" w:fill="FFFFFF"/>
        <w:jc w:val="center"/>
        <w:rPr>
          <w:rFonts w:ascii="微软雅黑" w:eastAsia="微软雅黑" w:hAnsi="微软雅黑" w:cs="微软雅黑"/>
          <w:color w:val="595959"/>
          <w:sz w:val="30"/>
          <w:szCs w:val="30"/>
        </w:rPr>
      </w:pPr>
      <w:r w:rsidRPr="00230B1B">
        <w:rPr>
          <w:rFonts w:ascii="微软雅黑" w:eastAsia="微软雅黑" w:hAnsi="微软雅黑" w:cs="微软雅黑" w:hint="eastAsia"/>
          <w:color w:val="595959"/>
          <w:kern w:val="0"/>
          <w:sz w:val="30"/>
          <w:szCs w:val="30"/>
          <w:shd w:val="clear" w:color="auto" w:fill="FFFFFF"/>
          <w:lang w:bidi="ar"/>
        </w:rPr>
        <w:t>   </w:t>
      </w:r>
      <w:r w:rsidRPr="00230B1B">
        <w:rPr>
          <w:rFonts w:ascii="微软雅黑" w:eastAsia="微软雅黑" w:hAnsi="微软雅黑" w:cs="微软雅黑" w:hint="eastAsia"/>
          <w:b/>
          <w:color w:val="595959"/>
          <w:kern w:val="0"/>
          <w:sz w:val="30"/>
          <w:szCs w:val="30"/>
          <w:shd w:val="clear" w:color="auto" w:fill="FFFFFF"/>
          <w:lang w:bidi="ar"/>
        </w:rPr>
        <w:t> 第四章  附则</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lastRenderedPageBreak/>
        <w:t>第二十五条  本公约由中国银行业协会会员单位签署后生效。</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第二十六条  本公约生效后取得中国银行业协会会员资格的单位，自取得会员资格之日起，视为自愿加入本公约，受本公约约束。</w:t>
      </w:r>
    </w:p>
    <w:p w:rsidR="00BC3E71" w:rsidRDefault="00BC3E71"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第二十七条  本公约由中国银行业协会自律工作委员会负责解释和修改。</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230B1B">
        <w:rPr>
          <w:rFonts w:ascii="微软雅黑" w:eastAsia="微软雅黑" w:hAnsi="微软雅黑" w:cs="微软雅黑" w:hint="eastAsia"/>
          <w:color w:val="595959"/>
          <w:sz w:val="30"/>
          <w:szCs w:val="30"/>
          <w:shd w:val="clear" w:color="auto" w:fill="FFFFFF"/>
        </w:rPr>
        <w:t>第二十八条  本公约与国家法律、法规和监管部门规章不一致的，依有关法律、法规和监管部门规章执行。</w:t>
      </w:r>
    </w:p>
    <w:p w:rsidR="00230B1B" w:rsidRPr="00BC3E71" w:rsidRDefault="00230B1B"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634A4D" w:rsidRDefault="00634A4D">
      <w:pPr>
        <w:widowControl/>
        <w:jc w:val="left"/>
        <w:rPr>
          <w:rFonts w:ascii="微软雅黑" w:eastAsia="微软雅黑" w:hAnsi="微软雅黑" w:cs="Times New Roman"/>
          <w:kern w:val="0"/>
          <w:sz w:val="30"/>
          <w:szCs w:val="30"/>
        </w:rPr>
      </w:pPr>
      <w:r>
        <w:rPr>
          <w:rFonts w:ascii="微软雅黑" w:eastAsia="微软雅黑" w:hAnsi="微软雅黑"/>
          <w:sz w:val="30"/>
          <w:szCs w:val="30"/>
        </w:rPr>
        <w:br w:type="page"/>
      </w:r>
    </w:p>
    <w:p w:rsidR="00634A4D" w:rsidRDefault="00007D13" w:rsidP="00634A4D">
      <w:pPr>
        <w:pStyle w:val="1"/>
        <w:jc w:val="center"/>
      </w:pPr>
      <w:bookmarkStart w:id="6" w:name="_Toc99615831"/>
      <w:r>
        <w:rPr>
          <w:rFonts w:hint="eastAsia"/>
        </w:rPr>
        <w:lastRenderedPageBreak/>
        <w:t>4</w:t>
      </w:r>
      <w:r w:rsidR="00B26BDC">
        <w:rPr>
          <w:rFonts w:hint="eastAsia"/>
        </w:rPr>
        <w:t>.</w:t>
      </w:r>
      <w:r w:rsidR="00634A4D">
        <w:rPr>
          <w:rFonts w:hint="eastAsia"/>
        </w:rPr>
        <w:t>中国银行业协会票据业务自律公约</w:t>
      </w:r>
      <w:r w:rsidR="00634A4D">
        <w:rPr>
          <w:rStyle w:val="af4"/>
        </w:rPr>
        <w:footnoteReference w:id="3"/>
      </w:r>
      <w:bookmarkEnd w:id="6"/>
    </w:p>
    <w:p w:rsidR="00634A4D" w:rsidRPr="00634A4D" w:rsidRDefault="00634A4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634A4D">
        <w:rPr>
          <w:rFonts w:ascii="微软雅黑" w:eastAsia="微软雅黑" w:hAnsi="微软雅黑" w:cs="微软雅黑" w:hint="eastAsia"/>
          <w:color w:val="595959"/>
          <w:sz w:val="30"/>
          <w:szCs w:val="30"/>
          <w:shd w:val="clear" w:color="auto" w:fill="FFFFFF"/>
        </w:rPr>
        <w:t>为促进票据市场持续健康发展，维护票据行业声誉，树立良好行业形象，规范开展票据业务，根据《中华人民共和国票据法》《中华人民共和国合同法》《中华人民共和国电子签名法》《票据管理实施办法》《票据交易管理办法》等国家有关法律法规及银行业协会工作指引，制定本公约。</w:t>
      </w:r>
    </w:p>
    <w:p w:rsidR="00634A4D" w:rsidRPr="00634A4D" w:rsidRDefault="00634A4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634A4D">
        <w:rPr>
          <w:rFonts w:ascii="微软雅黑" w:eastAsia="微软雅黑" w:hAnsi="微软雅黑" w:cs="微软雅黑" w:hint="eastAsia"/>
          <w:color w:val="595959"/>
          <w:sz w:val="30"/>
          <w:szCs w:val="30"/>
          <w:shd w:val="clear" w:color="auto" w:fill="FFFFFF"/>
        </w:rPr>
        <w:t>第一条 坚持依法合</w:t>
      </w:r>
      <w:proofErr w:type="gramStart"/>
      <w:r w:rsidRPr="00634A4D">
        <w:rPr>
          <w:rFonts w:ascii="微软雅黑" w:eastAsia="微软雅黑" w:hAnsi="微软雅黑" w:cs="微软雅黑" w:hint="eastAsia"/>
          <w:color w:val="595959"/>
          <w:sz w:val="30"/>
          <w:szCs w:val="30"/>
          <w:shd w:val="clear" w:color="auto" w:fill="FFFFFF"/>
        </w:rPr>
        <w:t>规</w:t>
      </w:r>
      <w:proofErr w:type="gramEnd"/>
      <w:r w:rsidRPr="00634A4D">
        <w:rPr>
          <w:rFonts w:ascii="微软雅黑" w:eastAsia="微软雅黑" w:hAnsi="微软雅黑" w:cs="微软雅黑" w:hint="eastAsia"/>
          <w:color w:val="595959"/>
          <w:sz w:val="30"/>
          <w:szCs w:val="30"/>
          <w:shd w:val="clear" w:color="auto" w:fill="FFFFFF"/>
        </w:rPr>
        <w:t>经营，严格执行国家有关法律法规、监管规制以及行业自律要求，保护国家利益、行业利益、公共利益及经营机构合法权益，维护票据市场秩序。</w:t>
      </w:r>
    </w:p>
    <w:p w:rsidR="00634A4D" w:rsidRPr="00634A4D" w:rsidRDefault="00634A4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634A4D">
        <w:rPr>
          <w:rFonts w:ascii="微软雅黑" w:eastAsia="微软雅黑" w:hAnsi="微软雅黑" w:cs="微软雅黑" w:hint="eastAsia"/>
          <w:color w:val="595959"/>
          <w:sz w:val="30"/>
          <w:szCs w:val="30"/>
          <w:shd w:val="clear" w:color="auto" w:fill="FFFFFF"/>
        </w:rPr>
        <w:t>第二条 坚持以票据业务服务实体经济为导向，积极支持中小微企业、民营企业，服务“三农”经济和“一带一路”建设。</w:t>
      </w:r>
    </w:p>
    <w:p w:rsidR="00634A4D" w:rsidRPr="00634A4D" w:rsidRDefault="00634A4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634A4D">
        <w:rPr>
          <w:rFonts w:ascii="微软雅黑" w:eastAsia="微软雅黑" w:hAnsi="微软雅黑" w:cs="微软雅黑" w:hint="eastAsia"/>
          <w:color w:val="595959"/>
          <w:sz w:val="30"/>
          <w:szCs w:val="30"/>
          <w:shd w:val="clear" w:color="auto" w:fill="FFFFFF"/>
        </w:rPr>
        <w:t>第三条 恪守契约精神，严格遵守所签署协议的各项约定内容，在享有票据权利的同时积极履行承兑、付款、保证等义务，遵守行业操守。   </w:t>
      </w:r>
    </w:p>
    <w:p w:rsidR="00634A4D" w:rsidRPr="00634A4D" w:rsidRDefault="00634A4D" w:rsidP="00BC3E71">
      <w:pPr>
        <w:pStyle w:val="af0"/>
        <w:widowControl/>
        <w:shd w:val="clear" w:color="auto" w:fill="FFFFFF"/>
        <w:spacing w:beforeAutospacing="0" w:afterAutospacing="0"/>
        <w:ind w:firstLineChars="200" w:firstLine="600"/>
        <w:rPr>
          <w:rFonts w:ascii="微软雅黑" w:eastAsia="微软雅黑" w:hAnsi="微软雅黑" w:cs="宋体"/>
          <w:color w:val="595959"/>
          <w:sz w:val="30"/>
          <w:szCs w:val="30"/>
        </w:rPr>
      </w:pPr>
      <w:r w:rsidRPr="00634A4D">
        <w:rPr>
          <w:rFonts w:ascii="微软雅黑" w:eastAsia="微软雅黑" w:hAnsi="微软雅黑" w:cs="微软雅黑" w:hint="eastAsia"/>
          <w:color w:val="595959"/>
          <w:sz w:val="30"/>
          <w:szCs w:val="30"/>
          <w:shd w:val="clear" w:color="auto" w:fill="FFFFFF"/>
        </w:rPr>
        <w:t>第四条 严格规范账户开立和使用管理，不得出租、出借账户，严禁逆程序操作等行为。采取有效措施防止银行票据资金被套取、挪用、违规参与民间借贷或非法集资。</w:t>
      </w:r>
    </w:p>
    <w:p w:rsidR="00634A4D" w:rsidRPr="00634A4D" w:rsidRDefault="00634A4D" w:rsidP="00BC3E71">
      <w:pPr>
        <w:pStyle w:val="af0"/>
        <w:widowControl/>
        <w:shd w:val="clear" w:color="auto" w:fill="FFFFFF"/>
        <w:spacing w:beforeAutospacing="0" w:afterAutospacing="0"/>
        <w:ind w:firstLineChars="200" w:firstLine="600"/>
        <w:rPr>
          <w:rFonts w:ascii="微软雅黑" w:eastAsia="微软雅黑" w:hAnsi="微软雅黑" w:cs="宋体"/>
          <w:color w:val="595959"/>
          <w:sz w:val="30"/>
          <w:szCs w:val="30"/>
        </w:rPr>
      </w:pPr>
      <w:r w:rsidRPr="00634A4D">
        <w:rPr>
          <w:rFonts w:ascii="微软雅黑" w:eastAsia="微软雅黑" w:hAnsi="微软雅黑" w:cs="微软雅黑" w:hint="eastAsia"/>
          <w:color w:val="595959"/>
          <w:sz w:val="30"/>
          <w:szCs w:val="30"/>
          <w:shd w:val="clear" w:color="auto" w:fill="FFFFFF"/>
        </w:rPr>
        <w:t>第五条 全面加强票据业务风险管理，确保票据签发、取得和转让具有真实的交易关系和债权债务关系。严格按照业务权限和</w:t>
      </w:r>
      <w:proofErr w:type="gramStart"/>
      <w:r w:rsidRPr="00634A4D">
        <w:rPr>
          <w:rFonts w:ascii="微软雅黑" w:eastAsia="微软雅黑" w:hAnsi="微软雅黑" w:cs="微软雅黑" w:hint="eastAsia"/>
          <w:color w:val="595959"/>
          <w:sz w:val="30"/>
          <w:szCs w:val="30"/>
          <w:shd w:val="clear" w:color="auto" w:fill="FFFFFF"/>
        </w:rPr>
        <w:t>授信</w:t>
      </w:r>
      <w:proofErr w:type="gramEnd"/>
      <w:r w:rsidRPr="00634A4D">
        <w:rPr>
          <w:rFonts w:ascii="微软雅黑" w:eastAsia="微软雅黑" w:hAnsi="微软雅黑" w:cs="微软雅黑" w:hint="eastAsia"/>
          <w:color w:val="595959"/>
          <w:sz w:val="30"/>
          <w:szCs w:val="30"/>
          <w:shd w:val="clear" w:color="auto" w:fill="FFFFFF"/>
        </w:rPr>
        <w:t>额度开展票据业务。采取有效措施切实防控票据空转与套利行为。</w:t>
      </w:r>
    </w:p>
    <w:p w:rsidR="00634A4D" w:rsidRPr="00634A4D" w:rsidRDefault="00634A4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634A4D">
        <w:rPr>
          <w:rFonts w:ascii="微软雅黑" w:eastAsia="微软雅黑" w:hAnsi="微软雅黑" w:cs="微软雅黑" w:hint="eastAsia"/>
          <w:color w:val="595959"/>
          <w:sz w:val="30"/>
          <w:szCs w:val="30"/>
          <w:shd w:val="clear" w:color="auto" w:fill="FFFFFF"/>
        </w:rPr>
        <w:lastRenderedPageBreak/>
        <w:t>第六条 严格依法合</w:t>
      </w:r>
      <w:proofErr w:type="gramStart"/>
      <w:r w:rsidRPr="00634A4D">
        <w:rPr>
          <w:rFonts w:ascii="微软雅黑" w:eastAsia="微软雅黑" w:hAnsi="微软雅黑" w:cs="微软雅黑" w:hint="eastAsia"/>
          <w:color w:val="595959"/>
          <w:sz w:val="30"/>
          <w:szCs w:val="30"/>
          <w:shd w:val="clear" w:color="auto" w:fill="FFFFFF"/>
        </w:rPr>
        <w:t>规</w:t>
      </w:r>
      <w:proofErr w:type="gramEnd"/>
      <w:r w:rsidRPr="00634A4D">
        <w:rPr>
          <w:rFonts w:ascii="微软雅黑" w:eastAsia="微软雅黑" w:hAnsi="微软雅黑" w:cs="微软雅黑" w:hint="eastAsia"/>
          <w:color w:val="595959"/>
          <w:sz w:val="30"/>
          <w:szCs w:val="30"/>
          <w:shd w:val="clear" w:color="auto" w:fill="FFFFFF"/>
        </w:rPr>
        <w:t>开展票据业务创新，禁止以创新为名违反法律法规或违背相关监管政策要求，禁止以排挤竞争对手为目的开展恶性竞争或其他不正当竞争活动。</w:t>
      </w:r>
    </w:p>
    <w:p w:rsidR="00634A4D" w:rsidRPr="00634A4D" w:rsidRDefault="00634A4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634A4D">
        <w:rPr>
          <w:rFonts w:ascii="微软雅黑" w:eastAsia="微软雅黑" w:hAnsi="微软雅黑" w:cs="微软雅黑" w:hint="eastAsia"/>
          <w:color w:val="595959"/>
          <w:sz w:val="30"/>
          <w:szCs w:val="30"/>
          <w:shd w:val="clear" w:color="auto" w:fill="FFFFFF"/>
        </w:rPr>
        <w:t>第七条 加强票据行业风险信息共享与风险处置合作，共同建立票据风险预防和处置联动机制，推动建设票据风险信息统一管理平台和共享机制，维护良好的行业发展环境。</w:t>
      </w:r>
    </w:p>
    <w:p w:rsidR="00634A4D" w:rsidRPr="00634A4D" w:rsidRDefault="00634A4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634A4D">
        <w:rPr>
          <w:rFonts w:ascii="微软雅黑" w:eastAsia="微软雅黑" w:hAnsi="微软雅黑" w:cs="微软雅黑" w:hint="eastAsia"/>
          <w:color w:val="595959"/>
          <w:sz w:val="30"/>
          <w:szCs w:val="30"/>
          <w:shd w:val="clear" w:color="auto" w:fill="FFFFFF"/>
        </w:rPr>
        <w:t>第八条 严格依法保护票据当事人的票据信息、商业秘密和个人隐私，禁止以诋毁其他成员单位的商业信誉、泄露其商业秘密等手段争揽业务。</w:t>
      </w:r>
    </w:p>
    <w:p w:rsidR="00634A4D" w:rsidRPr="00634A4D" w:rsidRDefault="00634A4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634A4D">
        <w:rPr>
          <w:rFonts w:ascii="微软雅黑" w:eastAsia="微软雅黑" w:hAnsi="微软雅黑" w:cs="微软雅黑" w:hint="eastAsia"/>
          <w:color w:val="595959"/>
          <w:sz w:val="30"/>
          <w:szCs w:val="30"/>
          <w:shd w:val="clear" w:color="auto" w:fill="FFFFFF"/>
        </w:rPr>
        <w:t>第九条 全面树立合</w:t>
      </w:r>
      <w:proofErr w:type="gramStart"/>
      <w:r w:rsidRPr="00634A4D">
        <w:rPr>
          <w:rFonts w:ascii="微软雅黑" w:eastAsia="微软雅黑" w:hAnsi="微软雅黑" w:cs="微软雅黑" w:hint="eastAsia"/>
          <w:color w:val="595959"/>
          <w:sz w:val="30"/>
          <w:szCs w:val="30"/>
          <w:shd w:val="clear" w:color="auto" w:fill="FFFFFF"/>
        </w:rPr>
        <w:t>规</w:t>
      </w:r>
      <w:proofErr w:type="gramEnd"/>
      <w:r w:rsidRPr="00634A4D">
        <w:rPr>
          <w:rFonts w:ascii="微软雅黑" w:eastAsia="微软雅黑" w:hAnsi="微软雅黑" w:cs="微软雅黑" w:hint="eastAsia"/>
          <w:color w:val="595959"/>
          <w:sz w:val="30"/>
          <w:szCs w:val="30"/>
          <w:shd w:val="clear" w:color="auto" w:fill="FFFFFF"/>
        </w:rPr>
        <w:t>理念，强化票据从业人员行为管控与自律管理，持续开展从业人员业务培训和职业道德教育。严禁各机构和员工违规与票据中介、资金掮客合作开展票据业务或票据交易等。</w:t>
      </w:r>
    </w:p>
    <w:p w:rsidR="00634A4D" w:rsidRPr="00634A4D" w:rsidRDefault="00634A4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634A4D">
        <w:rPr>
          <w:rFonts w:ascii="微软雅黑" w:eastAsia="微软雅黑" w:hAnsi="微软雅黑" w:cs="微软雅黑" w:hint="eastAsia"/>
          <w:color w:val="595959"/>
          <w:sz w:val="30"/>
          <w:szCs w:val="30"/>
          <w:shd w:val="clear" w:color="auto" w:fill="FFFFFF"/>
        </w:rPr>
        <w:t>第十条 倡导通过协商、行业协会调解或仲裁机构仲裁等多元化方式解决会员单位间票据业务争议，切实防范和化解票据业务法律风险与银行声誉风险。</w:t>
      </w:r>
    </w:p>
    <w:p w:rsidR="00634A4D" w:rsidRPr="00634A4D" w:rsidRDefault="00634A4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634A4D">
        <w:rPr>
          <w:rFonts w:ascii="微软雅黑" w:eastAsia="微软雅黑" w:hAnsi="微软雅黑" w:cs="微软雅黑" w:hint="eastAsia"/>
          <w:color w:val="595959"/>
          <w:sz w:val="30"/>
          <w:szCs w:val="30"/>
          <w:shd w:val="clear" w:color="auto" w:fill="FFFFFF"/>
        </w:rPr>
        <w:t>第十一条 对违反本公约的会员单位，可分别采取内部通报、取消中国银行业协会票据专业委员会会员资格、乃至失信惩戒等措施。</w:t>
      </w:r>
    </w:p>
    <w:p w:rsidR="00634A4D" w:rsidRPr="00634A4D" w:rsidRDefault="00634A4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634A4D">
        <w:rPr>
          <w:rFonts w:ascii="微软雅黑" w:eastAsia="微软雅黑" w:hAnsi="微软雅黑" w:cs="微软雅黑" w:hint="eastAsia"/>
          <w:color w:val="595959"/>
          <w:sz w:val="30"/>
          <w:szCs w:val="30"/>
          <w:shd w:val="clear" w:color="auto" w:fill="FFFFFF"/>
        </w:rPr>
        <w:t>第十二条 本公约由中国银行业协会票据专业委员会负责解释和修订。</w:t>
      </w:r>
    </w:p>
    <w:p w:rsidR="00C77147" w:rsidRDefault="00C77147">
      <w:pPr>
        <w:widowControl/>
        <w:jc w:val="left"/>
        <w:rPr>
          <w:rFonts w:ascii="微软雅黑" w:eastAsia="微软雅黑" w:hAnsi="微软雅黑" w:cs="Times New Roman"/>
          <w:kern w:val="0"/>
          <w:sz w:val="30"/>
          <w:szCs w:val="30"/>
        </w:rPr>
      </w:pPr>
      <w:r>
        <w:rPr>
          <w:rFonts w:ascii="微软雅黑" w:eastAsia="微软雅黑" w:hAnsi="微软雅黑"/>
          <w:sz w:val="30"/>
          <w:szCs w:val="30"/>
        </w:rPr>
        <w:br w:type="page"/>
      </w:r>
    </w:p>
    <w:p w:rsidR="00C77147" w:rsidRDefault="00007D13" w:rsidP="00C77147">
      <w:pPr>
        <w:pStyle w:val="1"/>
        <w:jc w:val="center"/>
      </w:pPr>
      <w:bookmarkStart w:id="7" w:name="_Toc99615832"/>
      <w:r>
        <w:rPr>
          <w:rFonts w:hint="eastAsia"/>
        </w:rPr>
        <w:lastRenderedPageBreak/>
        <w:t>5</w:t>
      </w:r>
      <w:r w:rsidR="00B26BDC">
        <w:rPr>
          <w:rFonts w:hint="eastAsia"/>
        </w:rPr>
        <w:t>.</w:t>
      </w:r>
      <w:r w:rsidR="00C77147">
        <w:rPr>
          <w:rFonts w:hint="eastAsia"/>
        </w:rPr>
        <w:t>中国银行卡行业自律公约</w:t>
      </w:r>
      <w:bookmarkEnd w:id="7"/>
    </w:p>
    <w:p w:rsidR="002F1A7C" w:rsidRPr="00C77147" w:rsidRDefault="002F1A7C" w:rsidP="002F1A7C">
      <w:pPr>
        <w:pStyle w:val="af0"/>
        <w:widowControl/>
        <w:spacing w:before="0" w:beforeAutospacing="0" w:after="0" w:afterAutospacing="0"/>
        <w:rPr>
          <w:rFonts w:ascii="微软雅黑" w:eastAsia="微软雅黑" w:hAnsi="微软雅黑"/>
          <w:sz w:val="30"/>
          <w:szCs w:val="30"/>
        </w:rPr>
      </w:pPr>
    </w:p>
    <w:p w:rsidR="00C77147" w:rsidRDefault="00C77147" w:rsidP="00C77147">
      <w:pPr>
        <w:pStyle w:val="af0"/>
        <w:widowControl/>
        <w:spacing w:before="0" w:beforeAutospacing="0" w:after="0" w:afterAutospacing="0"/>
        <w:jc w:val="center"/>
        <w:rPr>
          <w:rFonts w:ascii="微软雅黑" w:eastAsia="微软雅黑" w:hAnsi="微软雅黑"/>
          <w:b/>
          <w:bCs/>
          <w:color w:val="595959"/>
          <w:sz w:val="30"/>
          <w:szCs w:val="30"/>
          <w:shd w:val="clear" w:color="auto" w:fill="FFFFFF"/>
        </w:rPr>
      </w:pPr>
      <w:r w:rsidRPr="00C77147">
        <w:rPr>
          <w:rStyle w:val="af7"/>
          <w:rFonts w:ascii="微软雅黑" w:eastAsia="微软雅黑" w:hAnsi="微软雅黑" w:hint="eastAsia"/>
          <w:color w:val="595959"/>
          <w:sz w:val="30"/>
          <w:szCs w:val="30"/>
          <w:shd w:val="clear" w:color="auto" w:fill="FFFFFF"/>
        </w:rPr>
        <w:t>第一章 总则</w:t>
      </w:r>
    </w:p>
    <w:p w:rsidR="00C77147" w:rsidRDefault="00C77147" w:rsidP="00C77147">
      <w:pPr>
        <w:pStyle w:val="af0"/>
        <w:widowControl/>
        <w:spacing w:before="0" w:beforeAutospacing="0" w:after="0" w:afterAutospacing="0"/>
        <w:jc w:val="center"/>
        <w:rPr>
          <w:rFonts w:ascii="微软雅黑" w:eastAsia="微软雅黑" w:hAnsi="微软雅黑"/>
          <w:b/>
          <w:bCs/>
          <w:color w:val="595959"/>
          <w:sz w:val="30"/>
          <w:szCs w:val="30"/>
          <w:shd w:val="clear" w:color="auto" w:fill="FFFFFF"/>
        </w:rPr>
      </w:pPr>
    </w:p>
    <w:p w:rsidR="00C77147" w:rsidRDefault="00C77147" w:rsidP="002F1A7C">
      <w:pPr>
        <w:pStyle w:val="af0"/>
        <w:widowControl/>
        <w:spacing w:before="0" w:beforeAutospacing="0" w:after="0" w:afterAutospacing="0"/>
        <w:rPr>
          <w:rFonts w:ascii="微软雅黑" w:eastAsia="微软雅黑" w:hAnsi="微软雅黑"/>
          <w:color w:val="595959"/>
          <w:sz w:val="30"/>
          <w:szCs w:val="30"/>
          <w:shd w:val="clear" w:color="auto" w:fill="FFFFFF"/>
        </w:rPr>
      </w:pPr>
      <w:r w:rsidRPr="00C77147">
        <w:rPr>
          <w:rFonts w:ascii="微软雅黑" w:eastAsia="微软雅黑" w:hAnsi="微软雅黑" w:hint="eastAsia"/>
          <w:color w:val="595959"/>
          <w:sz w:val="30"/>
          <w:szCs w:val="30"/>
          <w:shd w:val="clear" w:color="auto" w:fill="FFFFFF"/>
        </w:rPr>
        <w:t>   </w:t>
      </w:r>
      <w:r>
        <w:rPr>
          <w:rFonts w:ascii="微软雅黑" w:eastAsia="微软雅黑" w:hAnsi="微软雅黑" w:hint="eastAsia"/>
          <w:color w:val="595959"/>
          <w:sz w:val="30"/>
          <w:szCs w:val="30"/>
          <w:shd w:val="clear" w:color="auto" w:fill="FFFFFF"/>
        </w:rPr>
        <w:t xml:space="preserve">  </w:t>
      </w:r>
      <w:r w:rsidRPr="00C77147">
        <w:rPr>
          <w:rFonts w:ascii="微软雅黑" w:eastAsia="微软雅黑" w:hAnsi="微软雅黑" w:hint="eastAsia"/>
          <w:color w:val="595959"/>
          <w:sz w:val="30"/>
          <w:szCs w:val="30"/>
          <w:shd w:val="clear" w:color="auto" w:fill="FFFFFF"/>
        </w:rPr>
        <w:t xml:space="preserve"> 第一条 为促进我国银行卡行业的规范健康发展,维护银行卡市场公平有序的竞争环境,根据国家有关法律、法规及监管要求,结合银行卡业务实际,制定本公约。</w:t>
      </w:r>
    </w:p>
    <w:p w:rsidR="00C77147" w:rsidRDefault="00C77147" w:rsidP="002F1A7C">
      <w:pPr>
        <w:pStyle w:val="af0"/>
        <w:widowControl/>
        <w:spacing w:before="0" w:beforeAutospacing="0" w:after="0" w:afterAutospacing="0"/>
        <w:rPr>
          <w:rFonts w:ascii="微软雅黑" w:eastAsia="微软雅黑" w:hAnsi="微软雅黑"/>
          <w:color w:val="595959"/>
          <w:sz w:val="30"/>
          <w:szCs w:val="30"/>
        </w:rPr>
      </w:pPr>
    </w:p>
    <w:p w:rsidR="00C77147" w:rsidRDefault="00C77147" w:rsidP="002F1A7C">
      <w:pPr>
        <w:pStyle w:val="af0"/>
        <w:widowControl/>
        <w:spacing w:before="0" w:beforeAutospacing="0" w:after="0" w:afterAutospacing="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 xml:space="preserve">    </w:t>
      </w:r>
      <w:r>
        <w:rPr>
          <w:rFonts w:ascii="微软雅黑" w:eastAsia="微软雅黑" w:hAnsi="微软雅黑" w:hint="eastAsia"/>
          <w:color w:val="595959"/>
          <w:sz w:val="30"/>
          <w:szCs w:val="30"/>
          <w:shd w:val="clear" w:color="auto" w:fill="FFFFFF"/>
        </w:rPr>
        <w:t xml:space="preserve">  </w:t>
      </w:r>
      <w:r w:rsidRPr="00C77147">
        <w:rPr>
          <w:rFonts w:ascii="微软雅黑" w:eastAsia="微软雅黑" w:hAnsi="微软雅黑" w:hint="eastAsia"/>
          <w:color w:val="595959"/>
          <w:sz w:val="30"/>
          <w:szCs w:val="30"/>
          <w:shd w:val="clear" w:color="auto" w:fill="FFFFFF"/>
        </w:rPr>
        <w:t>第二条 中国银行业协会银行卡专业委员会(以下简称“银行卡委员会”)是银行卡业务自律管理的专业组织,银行卡委员会成员单位(以下简称“成员单位”)通过成员大会参与自律管理。</w:t>
      </w:r>
    </w:p>
    <w:p w:rsidR="00C77147" w:rsidRDefault="00C77147" w:rsidP="002F1A7C">
      <w:pPr>
        <w:pStyle w:val="af0"/>
        <w:widowControl/>
        <w:spacing w:before="0" w:beforeAutospacing="0" w:after="0" w:afterAutospacing="0"/>
        <w:rPr>
          <w:rFonts w:ascii="微软雅黑" w:eastAsia="微软雅黑" w:hAnsi="微软雅黑"/>
          <w:color w:val="595959"/>
          <w:sz w:val="30"/>
          <w:szCs w:val="30"/>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第三条 银行卡业务自律的宗旨是:依法合</w:t>
      </w:r>
      <w:proofErr w:type="gramStart"/>
      <w:r w:rsidRPr="00C77147">
        <w:rPr>
          <w:rFonts w:ascii="微软雅黑" w:eastAsia="微软雅黑" w:hAnsi="微软雅黑" w:hint="eastAsia"/>
          <w:color w:val="595959"/>
          <w:sz w:val="30"/>
          <w:szCs w:val="30"/>
          <w:shd w:val="clear" w:color="auto" w:fill="FFFFFF"/>
        </w:rPr>
        <w:t>规</w:t>
      </w:r>
      <w:proofErr w:type="gramEnd"/>
      <w:r w:rsidRPr="00C77147">
        <w:rPr>
          <w:rFonts w:ascii="微软雅黑" w:eastAsia="微软雅黑" w:hAnsi="微软雅黑" w:hint="eastAsia"/>
          <w:color w:val="595959"/>
          <w:sz w:val="30"/>
          <w:szCs w:val="30"/>
          <w:shd w:val="clear" w:color="auto" w:fill="FFFFFF"/>
        </w:rPr>
        <w:t>经营,抵制不正当竞争,防范业务风险,保障客户利益。</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第四条 成员单位自律的基本原则是:科学发展、合作共赢、防范风险、优化服务。</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C77147">
        <w:rPr>
          <w:rFonts w:ascii="微软雅黑" w:eastAsia="微软雅黑" w:hAnsi="微软雅黑" w:hint="eastAsia"/>
          <w:color w:val="595959"/>
          <w:sz w:val="30"/>
          <w:szCs w:val="30"/>
          <w:shd w:val="clear" w:color="auto" w:fill="FFFFFF"/>
        </w:rPr>
        <w:t>第五条 本公约适用于银行卡委员会成员单位及其银行卡业务从业人员。</w:t>
      </w:r>
    </w:p>
    <w:p w:rsidR="00C77147" w:rsidRDefault="00C77147" w:rsidP="00C77147">
      <w:pPr>
        <w:pStyle w:val="af0"/>
        <w:widowControl/>
        <w:spacing w:before="0" w:beforeAutospacing="0" w:after="0" w:afterAutospacing="0"/>
        <w:ind w:firstLineChars="200" w:firstLine="600"/>
        <w:jc w:val="center"/>
        <w:rPr>
          <w:rFonts w:ascii="微软雅黑" w:eastAsia="微软雅黑" w:hAnsi="微软雅黑"/>
          <w:b/>
          <w:bCs/>
          <w:color w:val="595959"/>
          <w:sz w:val="30"/>
          <w:szCs w:val="30"/>
          <w:shd w:val="clear" w:color="auto" w:fill="FFFFFF"/>
        </w:rPr>
      </w:pPr>
      <w:r w:rsidRPr="00C77147">
        <w:rPr>
          <w:rStyle w:val="af7"/>
          <w:rFonts w:ascii="微软雅黑" w:eastAsia="微软雅黑" w:hAnsi="微软雅黑" w:hint="eastAsia"/>
          <w:color w:val="595959"/>
          <w:sz w:val="30"/>
          <w:szCs w:val="30"/>
          <w:shd w:val="clear" w:color="auto" w:fill="FFFFFF"/>
        </w:rPr>
        <w:t>第二章 自律约定</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lastRenderedPageBreak/>
        <w:t>第六条 成员单位应严格遵守国家有关法律、法规和规章,建立完善的银行卡业务内部控制和信息管理制度。</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第七条 成员单位及其从业人员应自觉遵循商业道德,不得以任何形式诋毁其他成员单位的商业信誉,不得利用任何不当手段干预或影响银行卡业务市场秩序。</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第八条 成员单位应加强对从业人员的监督和管理,加强职业操守教育和业务能力培训,不断提高从业人员职业道德水平和业务素质。</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第九条 成员单位应树立科学、可持续发展的经营观,共同营造良好的银行卡发展环境,规范银行卡营销行为;加强对外部营销的监督检查,加强授信风险管理,严格按照风险可控原则审批授信。</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第十条 成员单位应严格按照相关法律、法规和监管要求,遵循公平、公正、统一的原则发展特约商户,不得通过错配商户类别恶意降低商户结算手续费费率等方式发展商户。</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第十一条 成员单位应加强自助设备的安全管理,POS机具、ATM等自助设备的布放不得无序竞争,并必须符合联网通用的业务规范和技术标准,定期对特约商户进行POS机具管理和操作的培训。</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lastRenderedPageBreak/>
        <w:t>第十二条 成员单位必须依法合</w:t>
      </w:r>
      <w:proofErr w:type="gramStart"/>
      <w:r w:rsidRPr="00C77147">
        <w:rPr>
          <w:rFonts w:ascii="微软雅黑" w:eastAsia="微软雅黑" w:hAnsi="微软雅黑" w:hint="eastAsia"/>
          <w:color w:val="595959"/>
          <w:sz w:val="30"/>
          <w:szCs w:val="30"/>
          <w:shd w:val="clear" w:color="auto" w:fill="FFFFFF"/>
        </w:rPr>
        <w:t>规</w:t>
      </w:r>
      <w:proofErr w:type="gramEnd"/>
      <w:r w:rsidRPr="00C77147">
        <w:rPr>
          <w:rFonts w:ascii="微软雅黑" w:eastAsia="微软雅黑" w:hAnsi="微软雅黑" w:hint="eastAsia"/>
          <w:color w:val="595959"/>
          <w:sz w:val="30"/>
          <w:szCs w:val="30"/>
          <w:shd w:val="clear" w:color="auto" w:fill="FFFFFF"/>
        </w:rPr>
        <w:t>开展催收业务,并建立配套的申诉机制,妥善和及时处理催收相关纠纷。</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第十三条 成员单位应加强银行卡使用和风险防范方面的公众宣传工作,保证客户对银行卡业务计息、收费标准及相关风险享有充分的知情权和选择权。</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w:t>
      </w:r>
      <w:proofErr w:type="gramStart"/>
      <w:r w:rsidRPr="00C77147">
        <w:rPr>
          <w:rFonts w:ascii="微软雅黑" w:eastAsia="微软雅黑" w:hAnsi="微软雅黑" w:hint="eastAsia"/>
          <w:color w:val="595959"/>
          <w:sz w:val="30"/>
          <w:szCs w:val="30"/>
          <w:shd w:val="clear" w:color="auto" w:fill="FFFFFF"/>
        </w:rPr>
        <w:t>一</w:t>
      </w:r>
      <w:proofErr w:type="gramEnd"/>
      <w:r w:rsidRPr="00C77147">
        <w:rPr>
          <w:rFonts w:ascii="微软雅黑" w:eastAsia="微软雅黑" w:hAnsi="微软雅黑" w:hint="eastAsia"/>
          <w:color w:val="595959"/>
          <w:sz w:val="30"/>
          <w:szCs w:val="30"/>
          <w:shd w:val="clear" w:color="auto" w:fill="FFFFFF"/>
        </w:rPr>
        <w:t>)成员单位应加强信用卡业务信息披露,充分揭示信用卡计息规则的涵义,应在信用卡申请表中以突出的字体明确说明计息规则,并通过网站等宣传渠道提供计算规则及模拟案例;</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(二)成员单位应执行监管规定要求并根据实际情况选择适合自身发展的</w:t>
      </w:r>
      <w:proofErr w:type="gramStart"/>
      <w:r w:rsidRPr="00C77147">
        <w:rPr>
          <w:rFonts w:ascii="微软雅黑" w:eastAsia="微软雅黑" w:hAnsi="微软雅黑" w:hint="eastAsia"/>
          <w:color w:val="595959"/>
          <w:sz w:val="30"/>
          <w:szCs w:val="30"/>
          <w:shd w:val="clear" w:color="auto" w:fill="FFFFFF"/>
        </w:rPr>
        <w:t>信用卡息费计</w:t>
      </w:r>
      <w:proofErr w:type="gramEnd"/>
      <w:r w:rsidRPr="00C77147">
        <w:rPr>
          <w:rFonts w:ascii="微软雅黑" w:eastAsia="微软雅黑" w:hAnsi="微软雅黑" w:hint="eastAsia"/>
          <w:color w:val="595959"/>
          <w:sz w:val="30"/>
          <w:szCs w:val="30"/>
          <w:shd w:val="clear" w:color="auto" w:fill="FFFFFF"/>
        </w:rPr>
        <w:t>收方式和相应的优惠措施,但应将相关信息明确告知信用卡申请人(或持卡人),确保申请人(或持卡人)可以根据自身意愿选择决定是否接受。</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(三)成员单位应于信用卡到期还款日之前至少3天通过账单、短信息、电子邮件、电话或信函等方式向持卡人进行还款提示。</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(四)成员单位可提供多个账单日供持卡人选择、更改,可限定更改次数。</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lastRenderedPageBreak/>
        <w:t>第十四条 成员单位应努力提升信用卡服务质量,为持卡人提供人性化的用卡服务,倡导各信用卡发卡行建立信用卡还款“容差服务和容时服务”或对贷记卡透支额在免息还款期内已还款部分给予利息减免优惠:</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w:t>
      </w:r>
      <w:proofErr w:type="gramStart"/>
      <w:r w:rsidRPr="00C77147">
        <w:rPr>
          <w:rFonts w:ascii="微软雅黑" w:eastAsia="微软雅黑" w:hAnsi="微软雅黑" w:hint="eastAsia"/>
          <w:color w:val="595959"/>
          <w:sz w:val="30"/>
          <w:szCs w:val="30"/>
          <w:shd w:val="clear" w:color="auto" w:fill="FFFFFF"/>
        </w:rPr>
        <w:t>一</w:t>
      </w:r>
      <w:proofErr w:type="gramEnd"/>
      <w:r w:rsidRPr="00C77147">
        <w:rPr>
          <w:rFonts w:ascii="微软雅黑" w:eastAsia="微软雅黑" w:hAnsi="微软雅黑" w:hint="eastAsia"/>
          <w:color w:val="595959"/>
          <w:sz w:val="30"/>
          <w:szCs w:val="30"/>
          <w:shd w:val="clear" w:color="auto" w:fill="FFFFFF"/>
        </w:rPr>
        <w:t>)成员单位为持卡人提供“容时服务”,应为持卡人提供一定期限的还款宽限期服务,还款宽限期自到期还款日起至少3天;持卡人在还款宽限期内还款时,应当视同持卡人按时还款。</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(二)成员单位为持卡人提供“容差服务”,如持卡人当期发生</w:t>
      </w:r>
      <w:proofErr w:type="gramStart"/>
      <w:r w:rsidRPr="00C77147">
        <w:rPr>
          <w:rFonts w:ascii="微软雅黑" w:eastAsia="微软雅黑" w:hAnsi="微软雅黑" w:hint="eastAsia"/>
          <w:color w:val="595959"/>
          <w:sz w:val="30"/>
          <w:szCs w:val="30"/>
          <w:shd w:val="clear" w:color="auto" w:fill="FFFFFF"/>
        </w:rPr>
        <w:t>不</w:t>
      </w:r>
      <w:proofErr w:type="gramEnd"/>
      <w:r w:rsidRPr="00C77147">
        <w:rPr>
          <w:rFonts w:ascii="微软雅黑" w:eastAsia="微软雅黑" w:hAnsi="微软雅黑" w:hint="eastAsia"/>
          <w:color w:val="595959"/>
          <w:sz w:val="30"/>
          <w:szCs w:val="30"/>
          <w:shd w:val="clear" w:color="auto" w:fill="FFFFFF"/>
        </w:rPr>
        <w:t>足额还款,且在到期还款日后账户中未清偿部分小于或等于一定金额(至少为等值人民币10元)时,应当视同持卡人全额还款。</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C77147">
        <w:rPr>
          <w:rFonts w:ascii="微软雅黑" w:eastAsia="微软雅黑" w:hAnsi="微软雅黑" w:hint="eastAsia"/>
          <w:color w:val="595959"/>
          <w:sz w:val="30"/>
          <w:szCs w:val="30"/>
          <w:shd w:val="clear" w:color="auto" w:fill="FFFFFF"/>
        </w:rPr>
        <w:t>第十五条 当持卡人在到期还款日(含)前还款金额不足最低还款额时,成员单位可收取滞纳金。滞纳金不应超过国家规定的标准。</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C77147">
        <w:rPr>
          <w:rFonts w:ascii="微软雅黑" w:eastAsia="微软雅黑" w:hAnsi="微软雅黑" w:hint="eastAsia"/>
          <w:color w:val="595959"/>
          <w:sz w:val="30"/>
          <w:szCs w:val="30"/>
          <w:shd w:val="clear" w:color="auto" w:fill="FFFFFF"/>
        </w:rPr>
        <w:t>第十六条 成员单位应对客户信息严格保密,国家法律、行政法规另有规定的除外。成员单位应建立完善的客户档案管理办法并认真实施。</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第十七条 成员单位应建立完善的投诉渠道,加强服务投诉管理,保障客户权益。</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lastRenderedPageBreak/>
        <w:t>第十八条 成员单位应严格遵守国家有关法律法规,科学测算业务成本,合理制定银行卡业务服务收费标准,避免不正当竞争。</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第十九条 成员单位应共同促进多层次信用体系建设,在催收、保全、专案管理等方面紧密合作,加强对银行</w:t>
      </w:r>
      <w:proofErr w:type="gramStart"/>
      <w:r w:rsidRPr="00C77147">
        <w:rPr>
          <w:rFonts w:ascii="微软雅黑" w:eastAsia="微软雅黑" w:hAnsi="微软雅黑" w:hint="eastAsia"/>
          <w:color w:val="595959"/>
          <w:sz w:val="30"/>
          <w:szCs w:val="30"/>
          <w:shd w:val="clear" w:color="auto" w:fill="FFFFFF"/>
        </w:rPr>
        <w:t>卡违法</w:t>
      </w:r>
      <w:proofErr w:type="gramEnd"/>
      <w:r w:rsidRPr="00C77147">
        <w:rPr>
          <w:rFonts w:ascii="微软雅黑" w:eastAsia="微软雅黑" w:hAnsi="微软雅黑" w:hint="eastAsia"/>
          <w:color w:val="595959"/>
          <w:sz w:val="30"/>
          <w:szCs w:val="30"/>
          <w:shd w:val="clear" w:color="auto" w:fill="FFFFFF"/>
        </w:rPr>
        <w:t>犯罪案件、不良持卡人、不良商户等有关风险信息的资源共享及银行卡业务风险联动防控。</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第二十条 成员单位应建立信息沟通与共享机制,及时向银行卡委员会报送业务数据和信息,促进成员单位间的业务交流及合作。</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第二十一条 成员单位愿意积极配合和支持银行卡委员会和监管部门的工作,积极参加银行卡委员会组织的各项工作。</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p>
    <w:p w:rsidR="00C77147" w:rsidRDefault="00C77147" w:rsidP="00C77147">
      <w:pPr>
        <w:pStyle w:val="af0"/>
        <w:widowControl/>
        <w:spacing w:before="0" w:beforeAutospacing="0" w:after="0" w:afterAutospacing="0"/>
        <w:jc w:val="center"/>
        <w:rPr>
          <w:rFonts w:ascii="微软雅黑" w:eastAsia="微软雅黑" w:hAnsi="微软雅黑"/>
          <w:color w:val="595959"/>
          <w:sz w:val="30"/>
          <w:szCs w:val="30"/>
        </w:rPr>
      </w:pPr>
      <w:r w:rsidRPr="00C77147">
        <w:rPr>
          <w:rStyle w:val="af7"/>
          <w:rFonts w:ascii="微软雅黑" w:eastAsia="微软雅黑" w:hAnsi="微软雅黑" w:hint="eastAsia"/>
          <w:color w:val="595959"/>
          <w:sz w:val="30"/>
          <w:szCs w:val="30"/>
          <w:shd w:val="clear" w:color="auto" w:fill="FFFFFF"/>
        </w:rPr>
        <w:t>第三章 监督与管理</w:t>
      </w:r>
    </w:p>
    <w:p w:rsidR="00C77147" w:rsidRDefault="00C77147" w:rsidP="00C77147">
      <w:pPr>
        <w:pStyle w:val="af0"/>
        <w:widowControl/>
        <w:spacing w:before="0" w:beforeAutospacing="0" w:after="0" w:afterAutospacing="0"/>
        <w:rPr>
          <w:rFonts w:ascii="微软雅黑" w:eastAsia="微软雅黑" w:hAnsi="微软雅黑"/>
          <w:color w:val="595959"/>
          <w:sz w:val="30"/>
          <w:szCs w:val="30"/>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第二十二条 银行卡委员会应代表成员单位积极与监管部门开展沟通交流,定期、不定期向监管部门反映银行卡业务相关信息、风险状况和监管规范建议等,协助监管部门开展必要的调查研究工作。</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第二十三条 银行卡委员会鼓励成员单位互相监督,成员单位及非成员单位均可向银行卡委员会举报违反本公约的行为。</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lastRenderedPageBreak/>
        <w:t>第二十四条 银行卡委员会定期组织银行卡业务状况评估,并发布行业发展报告。在成员大会同意的情况下,对公约的执行情况进行评估,并通报评估结果。</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第二十五条 银行卡委员会应本着公正、公开、客观的原则,维护成员单位的正当权益,维护银行卡市场稳定健康发展。</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第二十六条 成员单位违反本公约的,经银行卡委员会查实后可根据违约程度采取以下措施:</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w:t>
      </w:r>
      <w:proofErr w:type="gramStart"/>
      <w:r w:rsidRPr="00C77147">
        <w:rPr>
          <w:rFonts w:ascii="微软雅黑" w:eastAsia="微软雅黑" w:hAnsi="微软雅黑" w:hint="eastAsia"/>
          <w:color w:val="595959"/>
          <w:sz w:val="30"/>
          <w:szCs w:val="30"/>
          <w:shd w:val="clear" w:color="auto" w:fill="FFFFFF"/>
        </w:rPr>
        <w:t>一</w:t>
      </w:r>
      <w:proofErr w:type="gramEnd"/>
      <w:r w:rsidRPr="00C77147">
        <w:rPr>
          <w:rFonts w:ascii="微软雅黑" w:eastAsia="微软雅黑" w:hAnsi="微软雅黑" w:hint="eastAsia"/>
          <w:color w:val="595959"/>
          <w:sz w:val="30"/>
          <w:szCs w:val="30"/>
          <w:shd w:val="clear" w:color="auto" w:fill="FFFFFF"/>
        </w:rPr>
        <w:t>)责令违约单位限期改正;</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(二)内部通报批评;</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(三)暂停、取消其银行卡委员会成员单位资格;</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(四)建议中国银行业协会暂停、取消其会员单位资格;</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(五)对涉嫌违规经营或触犯其他相关法律法规的,将有关违法、违规情况及时向银行业监督管理部门或其它主管部门反映和检举。</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第二十七条 成员单位对银行卡委员会依据第二十六条所采取的措施有异议的,可以向中国银行业协会反映。</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第二十八条 成员单位银行卡业务从业人员有违反本公约的行为,由成员单位按照相关管理制度采取惩戒措施,有异议时,可向银行卡委员会反映情况。</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p>
    <w:p w:rsidR="00C77147" w:rsidRDefault="00C77147" w:rsidP="00C77147">
      <w:pPr>
        <w:pStyle w:val="af0"/>
        <w:widowControl/>
        <w:spacing w:before="0" w:beforeAutospacing="0" w:after="0" w:afterAutospacing="0"/>
        <w:jc w:val="center"/>
        <w:rPr>
          <w:rFonts w:ascii="微软雅黑" w:eastAsia="微软雅黑" w:hAnsi="微软雅黑"/>
          <w:color w:val="595959"/>
          <w:sz w:val="30"/>
          <w:szCs w:val="30"/>
        </w:rPr>
      </w:pPr>
      <w:r w:rsidRPr="00C77147">
        <w:rPr>
          <w:rStyle w:val="af7"/>
          <w:rFonts w:ascii="微软雅黑" w:eastAsia="微软雅黑" w:hAnsi="微软雅黑" w:hint="eastAsia"/>
          <w:color w:val="595959"/>
          <w:sz w:val="30"/>
          <w:szCs w:val="30"/>
          <w:shd w:val="clear" w:color="auto" w:fill="FFFFFF"/>
        </w:rPr>
        <w:t>第四章 附  则</w:t>
      </w:r>
    </w:p>
    <w:p w:rsidR="00C77147" w:rsidRDefault="00C77147" w:rsidP="00C77147">
      <w:pPr>
        <w:pStyle w:val="af0"/>
        <w:widowControl/>
        <w:spacing w:before="0" w:beforeAutospacing="0" w:after="0" w:afterAutospacing="0"/>
        <w:rPr>
          <w:rFonts w:ascii="微软雅黑" w:eastAsia="微软雅黑" w:hAnsi="微软雅黑"/>
          <w:color w:val="595959"/>
          <w:sz w:val="30"/>
          <w:szCs w:val="30"/>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第二十九条 本公约经银行卡委员会成员大会审议通过后生效,报中国银行业协会备案,其中第十三条、第十四条、第十五条,自2013年7月1日正式实施。</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第三十条 本公约生效后,取得中国银行业协会银行卡专业委员会成员资格的单位,自取</w:t>
      </w:r>
      <w:proofErr w:type="gramStart"/>
      <w:r w:rsidRPr="00C77147">
        <w:rPr>
          <w:rFonts w:ascii="微软雅黑" w:eastAsia="微软雅黑" w:hAnsi="微软雅黑" w:hint="eastAsia"/>
          <w:color w:val="595959"/>
          <w:sz w:val="30"/>
          <w:szCs w:val="30"/>
          <w:shd w:val="clear" w:color="auto" w:fill="FFFFFF"/>
        </w:rPr>
        <w:t>得成员</w:t>
      </w:r>
      <w:proofErr w:type="gramEnd"/>
      <w:r w:rsidRPr="00C77147">
        <w:rPr>
          <w:rFonts w:ascii="微软雅黑" w:eastAsia="微软雅黑" w:hAnsi="微软雅黑" w:hint="eastAsia"/>
          <w:color w:val="595959"/>
          <w:sz w:val="30"/>
          <w:szCs w:val="30"/>
          <w:shd w:val="clear" w:color="auto" w:fill="FFFFFF"/>
        </w:rPr>
        <w:t>资格之日起,视为自愿加入本公约。</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rPr>
      </w:pPr>
      <w:r w:rsidRPr="00C77147">
        <w:rPr>
          <w:rFonts w:ascii="微软雅黑" w:eastAsia="微软雅黑" w:hAnsi="微软雅黑" w:hint="eastAsia"/>
          <w:color w:val="595959"/>
          <w:sz w:val="30"/>
          <w:szCs w:val="30"/>
          <w:shd w:val="clear" w:color="auto" w:fill="FFFFFF"/>
        </w:rPr>
        <w:t>第三十一条 本公约与国家法律、法规和监管部门规章不一致的,依有关法律、法规和监管部门规章执行。</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C77147">
        <w:rPr>
          <w:rFonts w:ascii="微软雅黑" w:eastAsia="微软雅黑" w:hAnsi="微软雅黑" w:hint="eastAsia"/>
          <w:color w:val="595959"/>
          <w:sz w:val="30"/>
          <w:szCs w:val="30"/>
          <w:shd w:val="clear" w:color="auto" w:fill="FFFFFF"/>
        </w:rPr>
        <w:t>第三十二条 本公约由银行卡委员会负责解释和修改。</w:t>
      </w:r>
    </w:p>
    <w:p w:rsidR="00C77147"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Default="00C77147">
      <w:pPr>
        <w:widowControl/>
        <w:jc w:val="left"/>
        <w:rPr>
          <w:rFonts w:ascii="微软雅黑" w:eastAsia="微软雅黑" w:hAnsi="微软雅黑" w:cs="Times New Roman"/>
          <w:color w:val="595959"/>
          <w:kern w:val="0"/>
          <w:sz w:val="30"/>
          <w:szCs w:val="30"/>
          <w:shd w:val="clear" w:color="auto" w:fill="FFFFFF"/>
        </w:rPr>
      </w:pPr>
      <w:r>
        <w:rPr>
          <w:rFonts w:ascii="微软雅黑" w:eastAsia="微软雅黑" w:hAnsi="微软雅黑"/>
          <w:color w:val="595959"/>
          <w:sz w:val="30"/>
          <w:szCs w:val="30"/>
          <w:shd w:val="clear" w:color="auto" w:fill="FFFFFF"/>
        </w:rPr>
        <w:br w:type="page"/>
      </w:r>
    </w:p>
    <w:p w:rsidR="00C77147" w:rsidRDefault="00007D13" w:rsidP="00C77147">
      <w:pPr>
        <w:pStyle w:val="1"/>
        <w:jc w:val="center"/>
      </w:pPr>
      <w:bookmarkStart w:id="8" w:name="_Toc99615833"/>
      <w:r>
        <w:rPr>
          <w:rFonts w:hint="eastAsia"/>
        </w:rPr>
        <w:lastRenderedPageBreak/>
        <w:t>6</w:t>
      </w:r>
      <w:r w:rsidR="00B26BDC">
        <w:rPr>
          <w:rFonts w:hint="eastAsia"/>
        </w:rPr>
        <w:t>.</w:t>
      </w:r>
      <w:r w:rsidR="00C77147">
        <w:t>中国银行业利率工作自律公约</w:t>
      </w:r>
      <w:bookmarkEnd w:id="8"/>
    </w:p>
    <w:p w:rsidR="00C77147" w:rsidRPr="00C77147" w:rsidRDefault="00C77147" w:rsidP="00C77147">
      <w:pPr>
        <w:pStyle w:val="af0"/>
        <w:widowControl/>
        <w:spacing w:before="0" w:beforeAutospacing="0" w:after="0" w:afterAutospacing="0"/>
        <w:jc w:val="center"/>
        <w:rPr>
          <w:rFonts w:ascii="微软雅黑" w:eastAsia="微软雅黑" w:hAnsi="微软雅黑"/>
          <w:b/>
          <w:sz w:val="30"/>
          <w:szCs w:val="30"/>
        </w:rPr>
      </w:pPr>
      <w:r w:rsidRPr="00C77147">
        <w:rPr>
          <w:rFonts w:ascii="微软雅黑" w:eastAsia="微软雅黑" w:hAnsi="微软雅黑"/>
          <w:b/>
          <w:sz w:val="30"/>
          <w:szCs w:val="30"/>
        </w:rPr>
        <w:t>第一章</w:t>
      </w:r>
      <w:r>
        <w:rPr>
          <w:rFonts w:ascii="微软雅黑" w:eastAsia="微软雅黑" w:hAnsi="微软雅黑" w:hint="eastAsia"/>
          <w:b/>
          <w:sz w:val="30"/>
          <w:szCs w:val="30"/>
        </w:rPr>
        <w:t xml:space="preserve"> </w:t>
      </w:r>
      <w:r w:rsidRPr="00C77147">
        <w:rPr>
          <w:rFonts w:ascii="微软雅黑" w:eastAsia="微软雅黑" w:hAnsi="微软雅黑"/>
          <w:b/>
          <w:sz w:val="30"/>
          <w:szCs w:val="30"/>
        </w:rPr>
        <w:t>总则</w:t>
      </w:r>
    </w:p>
    <w:p w:rsidR="00C77147" w:rsidRDefault="00C77147" w:rsidP="00C77147">
      <w:pPr>
        <w:pStyle w:val="af0"/>
        <w:widowControl/>
        <w:spacing w:before="0" w:beforeAutospacing="0" w:after="0" w:afterAutospacing="0"/>
        <w:jc w:val="center"/>
        <w:rPr>
          <w:rFonts w:ascii="微软雅黑" w:eastAsia="微软雅黑" w:hAnsi="微软雅黑"/>
          <w:sz w:val="30"/>
          <w:szCs w:val="30"/>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第一条</w:t>
      </w:r>
      <w:r w:rsidRPr="00BC3E71">
        <w:rPr>
          <w:rFonts w:ascii="微软雅黑" w:eastAsia="微软雅黑" w:hAnsi="微软雅黑" w:hint="eastAsia"/>
          <w:color w:val="595959"/>
          <w:sz w:val="30"/>
          <w:szCs w:val="30"/>
          <w:shd w:val="clear" w:color="auto" w:fill="FFFFFF"/>
        </w:rPr>
        <w:t xml:space="preserve"> </w:t>
      </w:r>
      <w:r w:rsidRPr="00BC3E71">
        <w:rPr>
          <w:rFonts w:ascii="微软雅黑" w:eastAsia="微软雅黑" w:hAnsi="微软雅黑"/>
          <w:color w:val="595959"/>
          <w:sz w:val="30"/>
          <w:szCs w:val="30"/>
          <w:shd w:val="clear" w:color="auto" w:fill="FFFFFF"/>
        </w:rPr>
        <w:t>为适应利率市场化改革要求，有效发挥利率杠杆对银行资产负债管理的导向作用，强化行业自律机制，维护金融秩序，营造公平竞争环境，促进银行业健康协调发展，根据《中华人民共和国商业银行法》、《中华人民共和国价格法》、《商业银行服务价格管理办法》以及《中国银行业协会章程》等法律、法规、规章和行业规范，制定本公约。</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第二条</w:t>
      </w:r>
      <w:r w:rsidRPr="00BC3E71">
        <w:rPr>
          <w:rFonts w:ascii="微软雅黑" w:eastAsia="微软雅黑" w:hAnsi="微软雅黑" w:hint="eastAsia"/>
          <w:color w:val="595959"/>
          <w:sz w:val="30"/>
          <w:szCs w:val="30"/>
          <w:shd w:val="clear" w:color="auto" w:fill="FFFFFF"/>
        </w:rPr>
        <w:t xml:space="preserve"> </w:t>
      </w:r>
      <w:r w:rsidRPr="00BC3E71">
        <w:rPr>
          <w:rFonts w:ascii="微软雅黑" w:eastAsia="微软雅黑" w:hAnsi="微软雅黑"/>
          <w:color w:val="595959"/>
          <w:sz w:val="30"/>
          <w:szCs w:val="30"/>
          <w:shd w:val="clear" w:color="auto" w:fill="FFFFFF"/>
        </w:rPr>
        <w:t>本公约所称的利率工作，是指银行业金融机构在</w:t>
      </w:r>
      <w:proofErr w:type="gramStart"/>
      <w:r w:rsidRPr="00BC3E71">
        <w:rPr>
          <w:rFonts w:ascii="微软雅黑" w:eastAsia="微软雅黑" w:hAnsi="微软雅黑"/>
          <w:color w:val="595959"/>
          <w:sz w:val="30"/>
          <w:szCs w:val="30"/>
          <w:shd w:val="clear" w:color="auto" w:fill="FFFFFF"/>
        </w:rPr>
        <w:t>境内叙</w:t>
      </w:r>
      <w:proofErr w:type="gramEnd"/>
      <w:r w:rsidRPr="00BC3E71">
        <w:rPr>
          <w:rFonts w:ascii="微软雅黑" w:eastAsia="微软雅黑" w:hAnsi="微软雅黑"/>
          <w:color w:val="595959"/>
          <w:sz w:val="30"/>
          <w:szCs w:val="30"/>
          <w:shd w:val="clear" w:color="auto" w:fill="FFFFFF"/>
        </w:rPr>
        <w:t>做本外币存贷款业务的利率定价管理工作。</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第三条</w:t>
      </w:r>
      <w:r w:rsidRPr="00BC3E71">
        <w:rPr>
          <w:rFonts w:ascii="微软雅黑" w:eastAsia="微软雅黑" w:hAnsi="微软雅黑" w:hint="eastAsia"/>
          <w:color w:val="595959"/>
          <w:sz w:val="30"/>
          <w:szCs w:val="30"/>
          <w:shd w:val="clear" w:color="auto" w:fill="FFFFFF"/>
        </w:rPr>
        <w:t xml:space="preserve"> </w:t>
      </w:r>
      <w:r w:rsidRPr="00BC3E71">
        <w:rPr>
          <w:rFonts w:ascii="微软雅黑" w:eastAsia="微软雅黑" w:hAnsi="微软雅黑"/>
          <w:color w:val="595959"/>
          <w:sz w:val="30"/>
          <w:szCs w:val="30"/>
          <w:shd w:val="clear" w:color="auto" w:fill="FFFFFF"/>
        </w:rPr>
        <w:t>本公约旨在倡导会员单位贯彻国家宏观政策，承担社会责任，依法合</w:t>
      </w:r>
      <w:proofErr w:type="gramStart"/>
      <w:r w:rsidRPr="00BC3E71">
        <w:rPr>
          <w:rFonts w:ascii="微软雅黑" w:eastAsia="微软雅黑" w:hAnsi="微软雅黑"/>
          <w:color w:val="595959"/>
          <w:sz w:val="30"/>
          <w:szCs w:val="30"/>
          <w:shd w:val="clear" w:color="auto" w:fill="FFFFFF"/>
        </w:rPr>
        <w:t>规</w:t>
      </w:r>
      <w:proofErr w:type="gramEnd"/>
      <w:r w:rsidRPr="00BC3E71">
        <w:rPr>
          <w:rFonts w:ascii="微软雅黑" w:eastAsia="微软雅黑" w:hAnsi="微软雅黑"/>
          <w:color w:val="595959"/>
          <w:sz w:val="30"/>
          <w:szCs w:val="30"/>
          <w:shd w:val="clear" w:color="auto" w:fill="FFFFFF"/>
        </w:rPr>
        <w:t>经营，服务实体经济，防范利率风险，发挥金融市场稳定器作用，维护良好市场竞争秩序，促进金融市场健康持续发展。</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sz w:val="30"/>
          <w:szCs w:val="30"/>
        </w:rPr>
      </w:pPr>
      <w:r w:rsidRPr="00BC3E71">
        <w:rPr>
          <w:rFonts w:ascii="微软雅黑" w:eastAsia="微软雅黑" w:hAnsi="微软雅黑"/>
          <w:color w:val="595959"/>
          <w:sz w:val="30"/>
          <w:szCs w:val="30"/>
          <w:shd w:val="clear" w:color="auto" w:fill="FFFFFF"/>
        </w:rPr>
        <w:t>第四条</w:t>
      </w:r>
      <w:r w:rsidRPr="00BC3E71">
        <w:rPr>
          <w:rFonts w:ascii="微软雅黑" w:eastAsia="微软雅黑" w:hAnsi="微软雅黑" w:hint="eastAsia"/>
          <w:color w:val="595959"/>
          <w:sz w:val="30"/>
          <w:szCs w:val="30"/>
          <w:shd w:val="clear" w:color="auto" w:fill="FFFFFF"/>
        </w:rPr>
        <w:t xml:space="preserve"> </w:t>
      </w:r>
      <w:r w:rsidRPr="00BC3E71">
        <w:rPr>
          <w:rFonts w:ascii="微软雅黑" w:eastAsia="微软雅黑" w:hAnsi="微软雅黑"/>
          <w:color w:val="595959"/>
          <w:sz w:val="30"/>
          <w:szCs w:val="30"/>
          <w:shd w:val="clear" w:color="auto" w:fill="FFFFFF"/>
        </w:rPr>
        <w:t>本公约适用于中国银行业协会会员单位。会员单位承诺互相监督、共同遵守，自觉履行公约的各项约定，维护中国银行业的整体形象。</w:t>
      </w:r>
    </w:p>
    <w:p w:rsidR="00C77147" w:rsidRDefault="00C77147" w:rsidP="00C77147">
      <w:pPr>
        <w:pStyle w:val="af0"/>
        <w:widowControl/>
        <w:spacing w:before="0" w:beforeAutospacing="0" w:after="0" w:afterAutospacing="0"/>
        <w:ind w:firstLineChars="200" w:firstLine="600"/>
        <w:rPr>
          <w:rFonts w:ascii="微软雅黑" w:eastAsia="微软雅黑" w:hAnsi="微软雅黑"/>
          <w:sz w:val="30"/>
          <w:szCs w:val="30"/>
        </w:rPr>
      </w:pPr>
    </w:p>
    <w:p w:rsidR="00C77147" w:rsidRDefault="00C77147" w:rsidP="00C77147">
      <w:pPr>
        <w:pStyle w:val="af0"/>
        <w:widowControl/>
        <w:spacing w:before="0" w:beforeAutospacing="0" w:after="0" w:afterAutospacing="0"/>
        <w:ind w:firstLineChars="200" w:firstLine="600"/>
        <w:jc w:val="center"/>
        <w:rPr>
          <w:rFonts w:ascii="微软雅黑" w:eastAsia="微软雅黑" w:hAnsi="微软雅黑"/>
          <w:b/>
          <w:sz w:val="30"/>
          <w:szCs w:val="30"/>
        </w:rPr>
      </w:pPr>
      <w:r w:rsidRPr="00C77147">
        <w:rPr>
          <w:rFonts w:ascii="微软雅黑" w:eastAsia="微软雅黑" w:hAnsi="微软雅黑"/>
          <w:b/>
          <w:sz w:val="30"/>
          <w:szCs w:val="30"/>
        </w:rPr>
        <w:t>第二章</w:t>
      </w:r>
      <w:r>
        <w:rPr>
          <w:rFonts w:ascii="微软雅黑" w:eastAsia="微软雅黑" w:hAnsi="微软雅黑" w:hint="eastAsia"/>
          <w:b/>
          <w:sz w:val="30"/>
          <w:szCs w:val="30"/>
        </w:rPr>
        <w:t xml:space="preserve"> </w:t>
      </w:r>
      <w:r w:rsidRPr="00C77147">
        <w:rPr>
          <w:rFonts w:ascii="微软雅黑" w:eastAsia="微软雅黑" w:hAnsi="微软雅黑"/>
          <w:b/>
          <w:sz w:val="30"/>
          <w:szCs w:val="30"/>
        </w:rPr>
        <w:t>基本规定</w:t>
      </w:r>
    </w:p>
    <w:p w:rsidR="00C77147" w:rsidRPr="00C77147" w:rsidRDefault="00C77147" w:rsidP="00C77147">
      <w:pPr>
        <w:pStyle w:val="af0"/>
        <w:widowControl/>
        <w:spacing w:before="0" w:beforeAutospacing="0" w:after="0" w:afterAutospacing="0"/>
        <w:ind w:firstLineChars="200" w:firstLine="600"/>
        <w:jc w:val="center"/>
        <w:rPr>
          <w:rFonts w:ascii="微软雅黑" w:eastAsia="微软雅黑" w:hAnsi="微软雅黑"/>
          <w:b/>
          <w:sz w:val="30"/>
          <w:szCs w:val="30"/>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第五条</w:t>
      </w:r>
      <w:r w:rsidRPr="00BC3E71">
        <w:rPr>
          <w:rFonts w:ascii="微软雅黑" w:eastAsia="微软雅黑" w:hAnsi="微软雅黑" w:hint="eastAsia"/>
          <w:color w:val="595959"/>
          <w:sz w:val="30"/>
          <w:szCs w:val="30"/>
          <w:shd w:val="clear" w:color="auto" w:fill="FFFFFF"/>
        </w:rPr>
        <w:t xml:space="preserve"> </w:t>
      </w:r>
      <w:r w:rsidRPr="00BC3E71">
        <w:rPr>
          <w:rFonts w:ascii="微软雅黑" w:eastAsia="微软雅黑" w:hAnsi="微软雅黑"/>
          <w:color w:val="595959"/>
          <w:sz w:val="30"/>
          <w:szCs w:val="30"/>
          <w:shd w:val="clear" w:color="auto" w:fill="FFFFFF"/>
        </w:rPr>
        <w:t>会员单位应严格遵守国家有关法律、法规和利率管理规定及市场利率定价自律机制有关自律规则，执行本行存贷款利率定价管理规定及要求，禁止任何形式的利率违规行为。</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第六条</w:t>
      </w:r>
      <w:r w:rsidRPr="00BC3E71">
        <w:rPr>
          <w:rFonts w:ascii="微软雅黑" w:eastAsia="微软雅黑" w:hAnsi="微软雅黑" w:hint="eastAsia"/>
          <w:color w:val="595959"/>
          <w:sz w:val="30"/>
          <w:szCs w:val="30"/>
          <w:shd w:val="clear" w:color="auto" w:fill="FFFFFF"/>
        </w:rPr>
        <w:t xml:space="preserve"> </w:t>
      </w:r>
      <w:r w:rsidRPr="00BC3E71">
        <w:rPr>
          <w:rFonts w:ascii="微软雅黑" w:eastAsia="微软雅黑" w:hAnsi="微软雅黑"/>
          <w:color w:val="595959"/>
          <w:sz w:val="30"/>
          <w:szCs w:val="30"/>
          <w:shd w:val="clear" w:color="auto" w:fill="FFFFFF"/>
        </w:rPr>
        <w:t>会员单位应认真遵守中国人民银行颁布的各项利率政策及相关规定，根据利率市场化改革的要求，切实</w:t>
      </w:r>
      <w:proofErr w:type="gramStart"/>
      <w:r w:rsidRPr="00BC3E71">
        <w:rPr>
          <w:rFonts w:ascii="微软雅黑" w:eastAsia="微软雅黑" w:hAnsi="微软雅黑"/>
          <w:color w:val="595959"/>
          <w:sz w:val="30"/>
          <w:szCs w:val="30"/>
          <w:shd w:val="clear" w:color="auto" w:fill="FFFFFF"/>
        </w:rPr>
        <w:t>完善存</w:t>
      </w:r>
      <w:proofErr w:type="gramEnd"/>
      <w:r w:rsidRPr="00BC3E71">
        <w:rPr>
          <w:rFonts w:ascii="微软雅黑" w:eastAsia="微软雅黑" w:hAnsi="微软雅黑"/>
          <w:color w:val="595959"/>
          <w:sz w:val="30"/>
          <w:szCs w:val="30"/>
          <w:shd w:val="clear" w:color="auto" w:fill="FFFFFF"/>
        </w:rPr>
        <w:t>贷款定价机制建设，结合成本、风险等因素合理确定存贷款利率水平，强化财务硬约束和利率风险管理，科学进行存贷款定价，自觉维护市场竞争秩序。</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第七条</w:t>
      </w:r>
      <w:r w:rsidRPr="00BC3E71">
        <w:rPr>
          <w:rFonts w:ascii="微软雅黑" w:eastAsia="微软雅黑" w:hAnsi="微软雅黑" w:hint="eastAsia"/>
          <w:color w:val="595959"/>
          <w:sz w:val="30"/>
          <w:szCs w:val="30"/>
          <w:shd w:val="clear" w:color="auto" w:fill="FFFFFF"/>
        </w:rPr>
        <w:t xml:space="preserve"> </w:t>
      </w:r>
      <w:r w:rsidRPr="00BC3E71">
        <w:rPr>
          <w:rFonts w:ascii="微软雅黑" w:eastAsia="微软雅黑" w:hAnsi="微软雅黑"/>
          <w:color w:val="595959"/>
          <w:sz w:val="30"/>
          <w:szCs w:val="30"/>
          <w:shd w:val="clear" w:color="auto" w:fill="FFFFFF"/>
        </w:rPr>
        <w:t>会员单位的利率管理应以维护金融市场大局为前提，以实施本行经营发展战略为基本要求，充分考虑市场竞争情况，实现存贷款量价平衡发展，在促进资产负债结构优化、有效防控流动性风险的前提下，确保资金成本收益相匹配，实现经营业绩目标。</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第八条</w:t>
      </w:r>
      <w:r w:rsidRPr="00BC3E71">
        <w:rPr>
          <w:rFonts w:ascii="微软雅黑" w:eastAsia="微软雅黑" w:hAnsi="微软雅黑" w:hint="eastAsia"/>
          <w:color w:val="595959"/>
          <w:sz w:val="30"/>
          <w:szCs w:val="30"/>
          <w:shd w:val="clear" w:color="auto" w:fill="FFFFFF"/>
        </w:rPr>
        <w:t xml:space="preserve"> </w:t>
      </w:r>
      <w:r w:rsidRPr="00BC3E71">
        <w:rPr>
          <w:rFonts w:ascii="微软雅黑" w:eastAsia="微软雅黑" w:hAnsi="微软雅黑"/>
          <w:color w:val="595959"/>
          <w:sz w:val="30"/>
          <w:szCs w:val="30"/>
          <w:shd w:val="clear" w:color="auto" w:fill="FFFFFF"/>
        </w:rPr>
        <w:t>会员单位应建立健全本单位的利率授权管理机制、流程，按照“统一管理、分级实施；前后分离、相互协作；差别授权，动态调整”的原则，对各业务条线和分支机构的存贷款利率定价行为进行合理授权管理。</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第九条</w:t>
      </w:r>
      <w:r w:rsidRPr="00BC3E71">
        <w:rPr>
          <w:rFonts w:ascii="微软雅黑" w:eastAsia="微软雅黑" w:hAnsi="微软雅黑" w:hint="eastAsia"/>
          <w:color w:val="595959"/>
          <w:sz w:val="30"/>
          <w:szCs w:val="30"/>
          <w:shd w:val="clear" w:color="auto" w:fill="FFFFFF"/>
        </w:rPr>
        <w:t xml:space="preserve"> </w:t>
      </w:r>
      <w:r w:rsidRPr="00BC3E71">
        <w:rPr>
          <w:rFonts w:ascii="微软雅黑" w:eastAsia="微软雅黑" w:hAnsi="微软雅黑"/>
          <w:color w:val="595959"/>
          <w:sz w:val="30"/>
          <w:szCs w:val="30"/>
          <w:shd w:val="clear" w:color="auto" w:fill="FFFFFF"/>
        </w:rPr>
        <w:t>会员单位应科学制定利率定价策略，优选定价方法，完善定价模型框架，加强利率定价系统建设，真实核算存贷款成本收益。根</w:t>
      </w:r>
      <w:r w:rsidRPr="00BC3E71">
        <w:rPr>
          <w:rFonts w:ascii="微软雅黑" w:eastAsia="微软雅黑" w:hAnsi="微软雅黑"/>
          <w:color w:val="595959"/>
          <w:sz w:val="30"/>
          <w:szCs w:val="30"/>
          <w:shd w:val="clear" w:color="auto" w:fill="FFFFFF"/>
        </w:rPr>
        <w:lastRenderedPageBreak/>
        <w:t>据不同存贷款产品、金额、期限、性质、区域等因素，实行差异化、精细化的存贷款利率定价。</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第十条</w:t>
      </w:r>
      <w:r w:rsidRPr="00BC3E71">
        <w:rPr>
          <w:rFonts w:ascii="微软雅黑" w:eastAsia="微软雅黑" w:hAnsi="微软雅黑" w:hint="eastAsia"/>
          <w:color w:val="595959"/>
          <w:sz w:val="30"/>
          <w:szCs w:val="30"/>
          <w:shd w:val="clear" w:color="auto" w:fill="FFFFFF"/>
        </w:rPr>
        <w:t xml:space="preserve"> </w:t>
      </w:r>
      <w:r w:rsidRPr="00BC3E71">
        <w:rPr>
          <w:rFonts w:ascii="微软雅黑" w:eastAsia="微软雅黑" w:hAnsi="微软雅黑"/>
          <w:color w:val="595959"/>
          <w:sz w:val="30"/>
          <w:szCs w:val="30"/>
          <w:shd w:val="clear" w:color="auto" w:fill="FFFFFF"/>
        </w:rPr>
        <w:t>会员单位应根据本行资金管理体制和系统支持能力，积极探索建立科学合理的内部资金定价管理机制，发挥内部资金定价的价格杠杆作用，合理引导存贷款外部定价，提高内外部定价之间的协调性。</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第十一条</w:t>
      </w:r>
      <w:r w:rsidRPr="00BC3E71">
        <w:rPr>
          <w:rFonts w:ascii="微软雅黑" w:eastAsia="微软雅黑" w:hAnsi="微软雅黑" w:hint="eastAsia"/>
          <w:color w:val="595959"/>
          <w:sz w:val="30"/>
          <w:szCs w:val="30"/>
          <w:shd w:val="clear" w:color="auto" w:fill="FFFFFF"/>
        </w:rPr>
        <w:t xml:space="preserve"> </w:t>
      </w:r>
      <w:r w:rsidRPr="00BC3E71">
        <w:rPr>
          <w:rFonts w:ascii="微软雅黑" w:eastAsia="微软雅黑" w:hAnsi="微软雅黑"/>
          <w:color w:val="595959"/>
          <w:sz w:val="30"/>
          <w:szCs w:val="30"/>
          <w:shd w:val="clear" w:color="auto" w:fill="FFFFFF"/>
        </w:rPr>
        <w:t>会员单位应增强自律合</w:t>
      </w:r>
      <w:proofErr w:type="gramStart"/>
      <w:r w:rsidRPr="00BC3E71">
        <w:rPr>
          <w:rFonts w:ascii="微软雅黑" w:eastAsia="微软雅黑" w:hAnsi="微软雅黑"/>
          <w:color w:val="595959"/>
          <w:sz w:val="30"/>
          <w:szCs w:val="30"/>
          <w:shd w:val="clear" w:color="auto" w:fill="FFFFFF"/>
        </w:rPr>
        <w:t>规</w:t>
      </w:r>
      <w:proofErr w:type="gramEnd"/>
      <w:r w:rsidRPr="00BC3E71">
        <w:rPr>
          <w:rFonts w:ascii="微软雅黑" w:eastAsia="微软雅黑" w:hAnsi="微软雅黑"/>
          <w:color w:val="595959"/>
          <w:sz w:val="30"/>
          <w:szCs w:val="30"/>
          <w:shd w:val="clear" w:color="auto" w:fill="FFFFFF"/>
        </w:rPr>
        <w:t>经营理念，加强自律合</w:t>
      </w:r>
      <w:proofErr w:type="gramStart"/>
      <w:r w:rsidRPr="00BC3E71">
        <w:rPr>
          <w:rFonts w:ascii="微软雅黑" w:eastAsia="微软雅黑" w:hAnsi="微软雅黑"/>
          <w:color w:val="595959"/>
          <w:sz w:val="30"/>
          <w:szCs w:val="30"/>
          <w:shd w:val="clear" w:color="auto" w:fill="FFFFFF"/>
        </w:rPr>
        <w:t>规</w:t>
      </w:r>
      <w:proofErr w:type="gramEnd"/>
      <w:r w:rsidRPr="00BC3E71">
        <w:rPr>
          <w:rFonts w:ascii="微软雅黑" w:eastAsia="微软雅黑" w:hAnsi="微软雅黑"/>
          <w:color w:val="595959"/>
          <w:sz w:val="30"/>
          <w:szCs w:val="30"/>
          <w:shd w:val="clear" w:color="auto" w:fill="FFFFFF"/>
        </w:rPr>
        <w:t>管理，审慎经营，建立健全利率风险管控制度，做好风险识别、评估和应对预案，强化信贷风险定价能力，按照风险收益匹配原则，有效防范利率风险。</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sz w:val="30"/>
          <w:szCs w:val="30"/>
        </w:rPr>
      </w:pPr>
      <w:r w:rsidRPr="00BC3E71">
        <w:rPr>
          <w:rFonts w:ascii="微软雅黑" w:eastAsia="微软雅黑" w:hAnsi="微软雅黑"/>
          <w:color w:val="595959"/>
          <w:sz w:val="30"/>
          <w:szCs w:val="30"/>
          <w:shd w:val="clear" w:color="auto" w:fill="FFFFFF"/>
        </w:rPr>
        <w:t>第十二条</w:t>
      </w:r>
      <w:r w:rsidRPr="00BC3E71">
        <w:rPr>
          <w:rFonts w:ascii="微软雅黑" w:eastAsia="微软雅黑" w:hAnsi="微软雅黑" w:hint="eastAsia"/>
          <w:color w:val="595959"/>
          <w:sz w:val="30"/>
          <w:szCs w:val="30"/>
          <w:shd w:val="clear" w:color="auto" w:fill="FFFFFF"/>
        </w:rPr>
        <w:t xml:space="preserve"> </w:t>
      </w:r>
      <w:r w:rsidRPr="00BC3E71">
        <w:rPr>
          <w:rFonts w:ascii="微软雅黑" w:eastAsia="微软雅黑" w:hAnsi="微软雅黑"/>
          <w:color w:val="595959"/>
          <w:sz w:val="30"/>
          <w:szCs w:val="30"/>
          <w:shd w:val="clear" w:color="auto" w:fill="FFFFFF"/>
        </w:rPr>
        <w:t>会员单位应加强员工职业道德行为规范教育和业务培训，培育自律合</w:t>
      </w:r>
      <w:proofErr w:type="gramStart"/>
      <w:r w:rsidRPr="00BC3E71">
        <w:rPr>
          <w:rFonts w:ascii="微软雅黑" w:eastAsia="微软雅黑" w:hAnsi="微软雅黑"/>
          <w:color w:val="595959"/>
          <w:sz w:val="30"/>
          <w:szCs w:val="30"/>
          <w:shd w:val="clear" w:color="auto" w:fill="FFFFFF"/>
        </w:rPr>
        <w:t>规</w:t>
      </w:r>
      <w:proofErr w:type="gramEnd"/>
      <w:r w:rsidRPr="00BC3E71">
        <w:rPr>
          <w:rFonts w:ascii="微软雅黑" w:eastAsia="微软雅黑" w:hAnsi="微软雅黑"/>
          <w:color w:val="595959"/>
          <w:sz w:val="30"/>
          <w:szCs w:val="30"/>
          <w:shd w:val="clear" w:color="auto" w:fill="FFFFFF"/>
        </w:rPr>
        <w:t>管理文化，完善合</w:t>
      </w:r>
      <w:proofErr w:type="gramStart"/>
      <w:r w:rsidRPr="00BC3E71">
        <w:rPr>
          <w:rFonts w:ascii="微软雅黑" w:eastAsia="微软雅黑" w:hAnsi="微软雅黑"/>
          <w:color w:val="595959"/>
          <w:sz w:val="30"/>
          <w:szCs w:val="30"/>
          <w:shd w:val="clear" w:color="auto" w:fill="FFFFFF"/>
        </w:rPr>
        <w:t>规</w:t>
      </w:r>
      <w:proofErr w:type="gramEnd"/>
      <w:r w:rsidRPr="00BC3E71">
        <w:rPr>
          <w:rFonts w:ascii="微软雅黑" w:eastAsia="微软雅黑" w:hAnsi="微软雅黑"/>
          <w:color w:val="595959"/>
          <w:sz w:val="30"/>
          <w:szCs w:val="30"/>
          <w:shd w:val="clear" w:color="auto" w:fill="FFFFFF"/>
        </w:rPr>
        <w:t>经营的激励和约束机制，加强专业队伍建设及人才储备，提高从业人员的业务水平和综合素质。</w:t>
      </w:r>
    </w:p>
    <w:p w:rsidR="00C77147" w:rsidRDefault="00C77147" w:rsidP="00C77147">
      <w:pPr>
        <w:pStyle w:val="af0"/>
        <w:widowControl/>
        <w:spacing w:before="0" w:beforeAutospacing="0" w:after="0" w:afterAutospacing="0"/>
        <w:ind w:firstLineChars="200" w:firstLine="600"/>
        <w:rPr>
          <w:rFonts w:ascii="微软雅黑" w:eastAsia="微软雅黑" w:hAnsi="微软雅黑"/>
          <w:sz w:val="30"/>
          <w:szCs w:val="30"/>
        </w:rPr>
      </w:pPr>
    </w:p>
    <w:p w:rsidR="00C77147" w:rsidRDefault="00C77147" w:rsidP="00C77147">
      <w:pPr>
        <w:pStyle w:val="af0"/>
        <w:widowControl/>
        <w:spacing w:before="0" w:beforeAutospacing="0" w:after="0" w:afterAutospacing="0"/>
        <w:jc w:val="center"/>
        <w:rPr>
          <w:rFonts w:ascii="微软雅黑" w:eastAsia="微软雅黑" w:hAnsi="微软雅黑"/>
          <w:b/>
          <w:sz w:val="30"/>
          <w:szCs w:val="30"/>
        </w:rPr>
      </w:pPr>
      <w:r w:rsidRPr="00C77147">
        <w:rPr>
          <w:rFonts w:ascii="微软雅黑" w:eastAsia="微软雅黑" w:hAnsi="微软雅黑"/>
          <w:b/>
          <w:sz w:val="30"/>
          <w:szCs w:val="30"/>
        </w:rPr>
        <w:t>第三章</w:t>
      </w:r>
      <w:r>
        <w:rPr>
          <w:rFonts w:ascii="微软雅黑" w:eastAsia="微软雅黑" w:hAnsi="微软雅黑" w:hint="eastAsia"/>
          <w:b/>
          <w:sz w:val="30"/>
          <w:szCs w:val="30"/>
        </w:rPr>
        <w:t xml:space="preserve"> </w:t>
      </w:r>
      <w:r w:rsidRPr="00C77147">
        <w:rPr>
          <w:rFonts w:ascii="微软雅黑" w:eastAsia="微软雅黑" w:hAnsi="微软雅黑"/>
          <w:b/>
          <w:sz w:val="30"/>
          <w:szCs w:val="30"/>
        </w:rPr>
        <w:t>自律约定</w:t>
      </w:r>
    </w:p>
    <w:p w:rsidR="00C77147" w:rsidRPr="00C77147" w:rsidRDefault="00C77147" w:rsidP="00C77147">
      <w:pPr>
        <w:pStyle w:val="af0"/>
        <w:widowControl/>
        <w:spacing w:before="0" w:beforeAutospacing="0" w:after="0" w:afterAutospacing="0"/>
        <w:jc w:val="center"/>
        <w:rPr>
          <w:rFonts w:ascii="微软雅黑" w:eastAsia="微软雅黑" w:hAnsi="微软雅黑"/>
          <w:b/>
          <w:sz w:val="30"/>
          <w:szCs w:val="30"/>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第十三条</w:t>
      </w:r>
      <w:r w:rsidRPr="00BC3E71">
        <w:rPr>
          <w:rFonts w:ascii="微软雅黑" w:eastAsia="微软雅黑" w:hAnsi="微软雅黑" w:hint="eastAsia"/>
          <w:color w:val="595959"/>
          <w:sz w:val="30"/>
          <w:szCs w:val="30"/>
          <w:shd w:val="clear" w:color="auto" w:fill="FFFFFF"/>
        </w:rPr>
        <w:t xml:space="preserve"> </w:t>
      </w:r>
      <w:r w:rsidRPr="00BC3E71">
        <w:rPr>
          <w:rFonts w:ascii="微软雅黑" w:eastAsia="微软雅黑" w:hAnsi="微软雅黑"/>
          <w:color w:val="595959"/>
          <w:sz w:val="30"/>
          <w:szCs w:val="30"/>
          <w:shd w:val="clear" w:color="auto" w:fill="FFFFFF"/>
        </w:rPr>
        <w:t>会员单位之间应避免恶性竞争，促进良性有序竞争，不得有下列行为：</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lastRenderedPageBreak/>
        <w:t>（一）采取给好处费或许诺给好处费等手段，变相提高存款利率的行为；</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（二）在公开场合使用有损于市场秩序稳定或其他会员单位利益和形象的不当言辞进行营销宣传、误导社会舆论的行为；</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（三）采取不当创新，违反存贷款计结息管理规定和各级市场利率定价自律机制约定的行为；</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（四）以其他非正当竞争手段吸收存款、发放贷款的行为。</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第十四条</w:t>
      </w:r>
      <w:r w:rsidRPr="00BC3E71">
        <w:rPr>
          <w:rFonts w:ascii="微软雅黑" w:eastAsia="微软雅黑" w:hAnsi="微软雅黑" w:hint="eastAsia"/>
          <w:color w:val="595959"/>
          <w:sz w:val="30"/>
          <w:szCs w:val="30"/>
          <w:shd w:val="clear" w:color="auto" w:fill="FFFFFF"/>
        </w:rPr>
        <w:t xml:space="preserve"> </w:t>
      </w:r>
      <w:r w:rsidRPr="00BC3E71">
        <w:rPr>
          <w:rFonts w:ascii="微软雅黑" w:eastAsia="微软雅黑" w:hAnsi="微软雅黑"/>
          <w:color w:val="595959"/>
          <w:sz w:val="30"/>
          <w:szCs w:val="30"/>
          <w:shd w:val="clear" w:color="auto" w:fill="FFFFFF"/>
        </w:rPr>
        <w:t>会员单位之间应杜绝价格垄断、欺诈及内幕交易等有害于市场公平竞争的行为。</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（一）开展存贷款业务，不得通过恶意压低或抬高价格获取不正当竞争优势，损害行业和客户利益；</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（二）发行同业存单、大额存单等市场化定价产品，不得以任何形式操纵、引导发行价格，扰乱发行秩序；</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sz w:val="30"/>
          <w:szCs w:val="30"/>
        </w:rPr>
      </w:pPr>
      <w:r w:rsidRPr="00BC3E71">
        <w:rPr>
          <w:rFonts w:ascii="微软雅黑" w:eastAsia="微软雅黑" w:hAnsi="微软雅黑"/>
          <w:color w:val="595959"/>
          <w:sz w:val="30"/>
          <w:szCs w:val="30"/>
          <w:shd w:val="clear" w:color="auto" w:fill="FFFFFF"/>
        </w:rPr>
        <w:t>（三）严格按照规定进行存贷款利率统计，不得以任何手段调增、调减利率统计数据；</w:t>
      </w:r>
    </w:p>
    <w:p w:rsidR="00C77147" w:rsidRDefault="00C77147" w:rsidP="00C77147">
      <w:pPr>
        <w:pStyle w:val="af0"/>
        <w:widowControl/>
        <w:spacing w:before="0" w:beforeAutospacing="0" w:after="0" w:afterAutospacing="0"/>
        <w:ind w:firstLineChars="200" w:firstLine="600"/>
        <w:rPr>
          <w:rFonts w:ascii="微软雅黑" w:eastAsia="微软雅黑" w:hAnsi="微软雅黑"/>
          <w:sz w:val="30"/>
          <w:szCs w:val="30"/>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（四）加强存款利率自律管理，明示贷款</w:t>
      </w:r>
      <w:proofErr w:type="gramStart"/>
      <w:r w:rsidRPr="00BC3E71">
        <w:rPr>
          <w:rFonts w:ascii="微软雅黑" w:eastAsia="微软雅黑" w:hAnsi="微软雅黑"/>
          <w:color w:val="595959"/>
          <w:sz w:val="30"/>
          <w:szCs w:val="30"/>
          <w:shd w:val="clear" w:color="auto" w:fill="FFFFFF"/>
        </w:rPr>
        <w:t>年化利率</w:t>
      </w:r>
      <w:proofErr w:type="gramEnd"/>
      <w:r w:rsidRPr="00BC3E71">
        <w:rPr>
          <w:rFonts w:ascii="微软雅黑" w:eastAsia="微软雅黑" w:hAnsi="微软雅黑"/>
          <w:color w:val="595959"/>
          <w:sz w:val="30"/>
          <w:szCs w:val="30"/>
          <w:shd w:val="clear" w:color="auto" w:fill="FFFFFF"/>
        </w:rPr>
        <w:t>水平，不得欺瞒和误导消费者，切实保护消费者权益。</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sz w:val="30"/>
          <w:szCs w:val="30"/>
        </w:rPr>
      </w:pPr>
      <w:r w:rsidRPr="00BC3E71">
        <w:rPr>
          <w:rFonts w:ascii="微软雅黑" w:eastAsia="微软雅黑" w:hAnsi="微软雅黑"/>
          <w:color w:val="595959"/>
          <w:sz w:val="30"/>
          <w:szCs w:val="30"/>
          <w:shd w:val="clear" w:color="auto" w:fill="FFFFFF"/>
        </w:rPr>
        <w:t>（五）密切关注市场利率定价动态，及时向中国银行保险监督管理委员会、中国银行业协会等监管及自律组织反映有损市场公平竞争的情况，主动维护健康的定价市场生态环境。</w:t>
      </w:r>
    </w:p>
    <w:p w:rsidR="00C77147" w:rsidRDefault="00C77147" w:rsidP="00C77147">
      <w:pPr>
        <w:pStyle w:val="af0"/>
        <w:widowControl/>
        <w:spacing w:before="0" w:beforeAutospacing="0" w:after="0" w:afterAutospacing="0"/>
        <w:ind w:firstLineChars="200" w:firstLine="600"/>
        <w:rPr>
          <w:rFonts w:ascii="微软雅黑" w:eastAsia="微软雅黑" w:hAnsi="微软雅黑"/>
          <w:sz w:val="30"/>
          <w:szCs w:val="30"/>
        </w:rPr>
      </w:pPr>
    </w:p>
    <w:p w:rsidR="00C77147" w:rsidRDefault="00C77147" w:rsidP="00C77147">
      <w:pPr>
        <w:pStyle w:val="af0"/>
        <w:widowControl/>
        <w:spacing w:before="0" w:beforeAutospacing="0" w:after="0" w:afterAutospacing="0"/>
        <w:jc w:val="center"/>
        <w:rPr>
          <w:rFonts w:ascii="微软雅黑" w:eastAsia="微软雅黑" w:hAnsi="微软雅黑"/>
          <w:b/>
          <w:sz w:val="30"/>
          <w:szCs w:val="30"/>
        </w:rPr>
      </w:pPr>
      <w:r w:rsidRPr="00C77147">
        <w:rPr>
          <w:rFonts w:ascii="微软雅黑" w:eastAsia="微软雅黑" w:hAnsi="微软雅黑"/>
          <w:b/>
          <w:sz w:val="30"/>
          <w:szCs w:val="30"/>
        </w:rPr>
        <w:t>第四章</w:t>
      </w:r>
      <w:r>
        <w:rPr>
          <w:rFonts w:ascii="微软雅黑" w:eastAsia="微软雅黑" w:hAnsi="微软雅黑" w:hint="eastAsia"/>
          <w:b/>
          <w:sz w:val="30"/>
          <w:szCs w:val="30"/>
        </w:rPr>
        <w:t xml:space="preserve"> </w:t>
      </w:r>
      <w:r w:rsidRPr="00C77147">
        <w:rPr>
          <w:rFonts w:ascii="微软雅黑" w:eastAsia="微软雅黑" w:hAnsi="微软雅黑"/>
          <w:b/>
          <w:sz w:val="30"/>
          <w:szCs w:val="30"/>
        </w:rPr>
        <w:t>监督管理</w:t>
      </w:r>
    </w:p>
    <w:p w:rsidR="00C77147" w:rsidRPr="00C77147" w:rsidRDefault="00C77147" w:rsidP="00C77147">
      <w:pPr>
        <w:pStyle w:val="af0"/>
        <w:widowControl/>
        <w:spacing w:before="0" w:beforeAutospacing="0" w:after="0" w:afterAutospacing="0"/>
        <w:jc w:val="center"/>
        <w:rPr>
          <w:rFonts w:ascii="微软雅黑" w:eastAsia="微软雅黑" w:hAnsi="微软雅黑"/>
          <w:b/>
          <w:sz w:val="30"/>
          <w:szCs w:val="30"/>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第十五条</w:t>
      </w:r>
      <w:r w:rsidRPr="00BC3E71">
        <w:rPr>
          <w:rFonts w:ascii="微软雅黑" w:eastAsia="微软雅黑" w:hAnsi="微软雅黑" w:hint="eastAsia"/>
          <w:color w:val="595959"/>
          <w:sz w:val="30"/>
          <w:szCs w:val="30"/>
          <w:shd w:val="clear" w:color="auto" w:fill="FFFFFF"/>
        </w:rPr>
        <w:t xml:space="preserve"> </w:t>
      </w:r>
      <w:r w:rsidRPr="00BC3E71">
        <w:rPr>
          <w:rFonts w:ascii="微软雅黑" w:eastAsia="微软雅黑" w:hAnsi="微软雅黑"/>
          <w:color w:val="595959"/>
          <w:sz w:val="30"/>
          <w:szCs w:val="30"/>
          <w:shd w:val="clear" w:color="auto" w:fill="FFFFFF"/>
        </w:rPr>
        <w:t>会员单位有义务严格遵守和执行本公约，并接受监督检查。</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第十六条</w:t>
      </w:r>
      <w:r w:rsidRPr="00BC3E71">
        <w:rPr>
          <w:rFonts w:ascii="微软雅黑" w:eastAsia="微软雅黑" w:hAnsi="微软雅黑" w:hint="eastAsia"/>
          <w:color w:val="595959"/>
          <w:sz w:val="30"/>
          <w:szCs w:val="30"/>
          <w:shd w:val="clear" w:color="auto" w:fill="FFFFFF"/>
        </w:rPr>
        <w:t xml:space="preserve"> </w:t>
      </w:r>
      <w:r w:rsidRPr="00BC3E71">
        <w:rPr>
          <w:rFonts w:ascii="微软雅黑" w:eastAsia="微软雅黑" w:hAnsi="微软雅黑"/>
          <w:color w:val="595959"/>
          <w:sz w:val="30"/>
          <w:szCs w:val="30"/>
          <w:shd w:val="clear" w:color="auto" w:fill="FFFFFF"/>
        </w:rPr>
        <w:t>会员单位在存贷款业务中出现违反本公约情况时，应及时自查自纠。</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第十七条</w:t>
      </w:r>
      <w:r w:rsidRPr="00BC3E71">
        <w:rPr>
          <w:rFonts w:ascii="微软雅黑" w:eastAsia="微软雅黑" w:hAnsi="微软雅黑" w:hint="eastAsia"/>
          <w:color w:val="595959"/>
          <w:sz w:val="30"/>
          <w:szCs w:val="30"/>
          <w:shd w:val="clear" w:color="auto" w:fill="FFFFFF"/>
        </w:rPr>
        <w:t xml:space="preserve"> </w:t>
      </w:r>
      <w:r w:rsidRPr="00BC3E71">
        <w:rPr>
          <w:rFonts w:ascii="微软雅黑" w:eastAsia="微软雅黑" w:hAnsi="微软雅黑"/>
          <w:color w:val="595959"/>
          <w:sz w:val="30"/>
          <w:szCs w:val="30"/>
          <w:shd w:val="clear" w:color="auto" w:fill="FFFFFF"/>
        </w:rPr>
        <w:t>会员单位应发挥相互监督作用，对于违反本公约相关约定的行为，应及时向中国银行业协会利率工作委员会办公室反馈。委员会办公室将对违反约定的行为进行核查。</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第十八条</w:t>
      </w:r>
      <w:r w:rsidRPr="00BC3E71">
        <w:rPr>
          <w:rFonts w:ascii="微软雅黑" w:eastAsia="微软雅黑" w:hAnsi="微软雅黑" w:hint="eastAsia"/>
          <w:color w:val="595959"/>
          <w:sz w:val="30"/>
          <w:szCs w:val="30"/>
          <w:shd w:val="clear" w:color="auto" w:fill="FFFFFF"/>
        </w:rPr>
        <w:t xml:space="preserve"> </w:t>
      </w:r>
      <w:r w:rsidRPr="00BC3E71">
        <w:rPr>
          <w:rFonts w:ascii="微软雅黑" w:eastAsia="微软雅黑" w:hAnsi="微软雅黑"/>
          <w:color w:val="595959"/>
          <w:sz w:val="30"/>
          <w:szCs w:val="30"/>
          <w:shd w:val="clear" w:color="auto" w:fill="FFFFFF"/>
        </w:rPr>
        <w:t>会员单位违反本公约的，经中国银行业协会利率工作委员会查实后，中国银行业协会将视情况给予以下处理：</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（一）情节轻微的，采取以下自律惩戒措施：</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1.责令违约单位限期改正；</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2.协会内部通报批评；</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3.暂停行使会员权利1-6个月；</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4.取消会员资格。</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（二）情节严重的，由中国银行业协会报中国银行保险监督管理委员会处理。</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第十九条</w:t>
      </w:r>
      <w:r w:rsidRPr="00BC3E71">
        <w:rPr>
          <w:rFonts w:ascii="微软雅黑" w:eastAsia="微软雅黑" w:hAnsi="微软雅黑" w:hint="eastAsia"/>
          <w:color w:val="595959"/>
          <w:sz w:val="30"/>
          <w:szCs w:val="30"/>
          <w:shd w:val="clear" w:color="auto" w:fill="FFFFFF"/>
        </w:rPr>
        <w:t xml:space="preserve"> </w:t>
      </w:r>
      <w:r w:rsidRPr="00BC3E71">
        <w:rPr>
          <w:rFonts w:ascii="微软雅黑" w:eastAsia="微软雅黑" w:hAnsi="微软雅黑"/>
          <w:color w:val="595959"/>
          <w:sz w:val="30"/>
          <w:szCs w:val="30"/>
          <w:shd w:val="clear" w:color="auto" w:fill="FFFFFF"/>
        </w:rPr>
        <w:t>非会员单位违反本公约的，经会员单位、地方银行业协会（或银行同业公会）及其他机构、团体或个人举报，并经中国银行业协会利率工作委员会查证属实的，由中国银行业协会报中国银行保险监督管理委员会相关部门进行处理。</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第二十条</w:t>
      </w:r>
      <w:r w:rsidRPr="00BC3E71">
        <w:rPr>
          <w:rFonts w:ascii="微软雅黑" w:eastAsia="微软雅黑" w:hAnsi="微软雅黑" w:hint="eastAsia"/>
          <w:color w:val="595959"/>
          <w:sz w:val="30"/>
          <w:szCs w:val="30"/>
          <w:shd w:val="clear" w:color="auto" w:fill="FFFFFF"/>
        </w:rPr>
        <w:t xml:space="preserve"> </w:t>
      </w:r>
      <w:r w:rsidRPr="00BC3E71">
        <w:rPr>
          <w:rFonts w:ascii="微软雅黑" w:eastAsia="微软雅黑" w:hAnsi="微软雅黑"/>
          <w:color w:val="595959"/>
          <w:sz w:val="30"/>
          <w:szCs w:val="30"/>
          <w:shd w:val="clear" w:color="auto" w:fill="FFFFFF"/>
        </w:rPr>
        <w:t>会员单位的从业人员违反本公约的，视情况给予以下处理：</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lastRenderedPageBreak/>
        <w:t>（一）情节轻微的，由所在单位根据有关规定给予批评教育或行政处分；</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（二）情节严重的，会员单位应及时报中国银行业协会利率工作委员会，经查实后，中国银行业协会将对该从业人员采取禁入措施，提出处理建议并报中国银行保险监督管理委员会。</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第二十一条</w:t>
      </w:r>
      <w:r w:rsidRPr="00BC3E71">
        <w:rPr>
          <w:rFonts w:ascii="微软雅黑" w:eastAsia="微软雅黑" w:hAnsi="微软雅黑" w:hint="eastAsia"/>
          <w:color w:val="595959"/>
          <w:sz w:val="30"/>
          <w:szCs w:val="30"/>
          <w:shd w:val="clear" w:color="auto" w:fill="FFFFFF"/>
        </w:rPr>
        <w:t xml:space="preserve"> </w:t>
      </w:r>
      <w:r w:rsidRPr="00BC3E71">
        <w:rPr>
          <w:rFonts w:ascii="微软雅黑" w:eastAsia="微软雅黑" w:hAnsi="微软雅黑"/>
          <w:color w:val="595959"/>
          <w:sz w:val="30"/>
          <w:szCs w:val="30"/>
          <w:shd w:val="clear" w:color="auto" w:fill="FFFFFF"/>
        </w:rPr>
        <w:t>非会员单位的从业人员违反本公约的，由中国银行业协会报中国银行保险监督管理委员会进行处理。</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第二十二条</w:t>
      </w:r>
      <w:r w:rsidRPr="00BC3E71">
        <w:rPr>
          <w:rFonts w:ascii="微软雅黑" w:eastAsia="微软雅黑" w:hAnsi="微软雅黑" w:hint="eastAsia"/>
          <w:color w:val="595959"/>
          <w:sz w:val="30"/>
          <w:szCs w:val="30"/>
          <w:shd w:val="clear" w:color="auto" w:fill="FFFFFF"/>
        </w:rPr>
        <w:t xml:space="preserve"> </w:t>
      </w:r>
      <w:r w:rsidRPr="00BC3E71">
        <w:rPr>
          <w:rFonts w:ascii="微软雅黑" w:eastAsia="微软雅黑" w:hAnsi="微软雅黑"/>
          <w:color w:val="595959"/>
          <w:sz w:val="30"/>
          <w:szCs w:val="30"/>
          <w:shd w:val="clear" w:color="auto" w:fill="FFFFFF"/>
        </w:rPr>
        <w:t>会员单位对于中国银行业协会的处理有异议的，可以向中国银行保险监督管理委员会反映。</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sz w:val="30"/>
          <w:szCs w:val="30"/>
        </w:rPr>
      </w:pPr>
      <w:r w:rsidRPr="00BC3E71">
        <w:rPr>
          <w:rFonts w:ascii="微软雅黑" w:eastAsia="微软雅黑" w:hAnsi="微软雅黑"/>
          <w:color w:val="595959"/>
          <w:sz w:val="30"/>
          <w:szCs w:val="30"/>
          <w:shd w:val="clear" w:color="auto" w:fill="FFFFFF"/>
        </w:rPr>
        <w:t>第二十三条</w:t>
      </w:r>
      <w:r w:rsidRPr="00BC3E71">
        <w:rPr>
          <w:rFonts w:ascii="微软雅黑" w:eastAsia="微软雅黑" w:hAnsi="微软雅黑" w:hint="eastAsia"/>
          <w:color w:val="595959"/>
          <w:sz w:val="30"/>
          <w:szCs w:val="30"/>
          <w:shd w:val="clear" w:color="auto" w:fill="FFFFFF"/>
        </w:rPr>
        <w:t xml:space="preserve"> </w:t>
      </w:r>
      <w:r w:rsidRPr="00BC3E71">
        <w:rPr>
          <w:rFonts w:ascii="微软雅黑" w:eastAsia="微软雅黑" w:hAnsi="微软雅黑"/>
          <w:color w:val="595959"/>
          <w:sz w:val="30"/>
          <w:szCs w:val="30"/>
          <w:shd w:val="clear" w:color="auto" w:fill="FFFFFF"/>
        </w:rPr>
        <w:t>会员单位的从业人员对于所在单位给予本人或其他从业人员的处罚有异议的，可以向中国银行业协会利率工作委员会反映。经调查后，处罚确属不当的，由中国银行业协会指导该会员单位纠正其处罚决定。</w:t>
      </w:r>
    </w:p>
    <w:p w:rsidR="00C77147" w:rsidRDefault="00C77147" w:rsidP="00C77147">
      <w:pPr>
        <w:pStyle w:val="af0"/>
        <w:widowControl/>
        <w:spacing w:before="0" w:beforeAutospacing="0" w:after="0" w:afterAutospacing="0"/>
        <w:ind w:firstLineChars="200" w:firstLine="600"/>
        <w:rPr>
          <w:rFonts w:ascii="微软雅黑" w:eastAsia="微软雅黑" w:hAnsi="微软雅黑"/>
          <w:sz w:val="30"/>
          <w:szCs w:val="30"/>
        </w:rPr>
      </w:pPr>
    </w:p>
    <w:p w:rsidR="00C77147" w:rsidRDefault="00C77147" w:rsidP="00C77147">
      <w:pPr>
        <w:pStyle w:val="af0"/>
        <w:widowControl/>
        <w:spacing w:before="0" w:beforeAutospacing="0" w:after="0" w:afterAutospacing="0"/>
        <w:jc w:val="center"/>
        <w:rPr>
          <w:rFonts w:ascii="微软雅黑" w:eastAsia="微软雅黑" w:hAnsi="微软雅黑"/>
          <w:b/>
          <w:sz w:val="30"/>
          <w:szCs w:val="30"/>
        </w:rPr>
      </w:pPr>
      <w:r w:rsidRPr="00C77147">
        <w:rPr>
          <w:rFonts w:ascii="微软雅黑" w:eastAsia="微软雅黑" w:hAnsi="微软雅黑"/>
          <w:b/>
          <w:sz w:val="30"/>
          <w:szCs w:val="30"/>
        </w:rPr>
        <w:t>第五章</w:t>
      </w:r>
      <w:r>
        <w:rPr>
          <w:rFonts w:ascii="微软雅黑" w:eastAsia="微软雅黑" w:hAnsi="微软雅黑" w:hint="eastAsia"/>
          <w:b/>
          <w:sz w:val="30"/>
          <w:szCs w:val="30"/>
        </w:rPr>
        <w:t xml:space="preserve"> </w:t>
      </w:r>
      <w:r w:rsidRPr="00C77147">
        <w:rPr>
          <w:rFonts w:ascii="微软雅黑" w:eastAsia="微软雅黑" w:hAnsi="微软雅黑"/>
          <w:b/>
          <w:sz w:val="30"/>
          <w:szCs w:val="30"/>
        </w:rPr>
        <w:t>附则</w:t>
      </w:r>
    </w:p>
    <w:p w:rsidR="00C77147" w:rsidRPr="00C77147" w:rsidRDefault="00C77147" w:rsidP="00C77147">
      <w:pPr>
        <w:pStyle w:val="af0"/>
        <w:widowControl/>
        <w:spacing w:before="0" w:beforeAutospacing="0" w:after="0" w:afterAutospacing="0"/>
        <w:jc w:val="center"/>
        <w:rPr>
          <w:rFonts w:ascii="微软雅黑" w:eastAsia="微软雅黑" w:hAnsi="微软雅黑"/>
          <w:b/>
          <w:sz w:val="30"/>
          <w:szCs w:val="30"/>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第二十四条</w:t>
      </w:r>
      <w:r w:rsidRPr="00BC3E71">
        <w:rPr>
          <w:rFonts w:ascii="微软雅黑" w:eastAsia="微软雅黑" w:hAnsi="微软雅黑" w:hint="eastAsia"/>
          <w:color w:val="595959"/>
          <w:sz w:val="30"/>
          <w:szCs w:val="30"/>
          <w:shd w:val="clear" w:color="auto" w:fill="FFFFFF"/>
        </w:rPr>
        <w:t xml:space="preserve"> </w:t>
      </w:r>
      <w:r w:rsidRPr="00BC3E71">
        <w:rPr>
          <w:rFonts w:ascii="微软雅黑" w:eastAsia="微软雅黑" w:hAnsi="微软雅黑"/>
          <w:color w:val="595959"/>
          <w:sz w:val="30"/>
          <w:szCs w:val="30"/>
          <w:shd w:val="clear" w:color="auto" w:fill="FFFFFF"/>
        </w:rPr>
        <w:t>本公约由中国银行业协会利率工作委员会负责解释和修订。</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第二十五条</w:t>
      </w:r>
      <w:r w:rsidRPr="00BC3E71">
        <w:rPr>
          <w:rFonts w:ascii="微软雅黑" w:eastAsia="微软雅黑" w:hAnsi="微软雅黑" w:hint="eastAsia"/>
          <w:color w:val="595959"/>
          <w:sz w:val="30"/>
          <w:szCs w:val="30"/>
          <w:shd w:val="clear" w:color="auto" w:fill="FFFFFF"/>
        </w:rPr>
        <w:t xml:space="preserve"> </w:t>
      </w:r>
      <w:r w:rsidRPr="00BC3E71">
        <w:rPr>
          <w:rFonts w:ascii="微软雅黑" w:eastAsia="微软雅黑" w:hAnsi="微软雅黑"/>
          <w:color w:val="595959"/>
          <w:sz w:val="30"/>
          <w:szCs w:val="30"/>
          <w:shd w:val="clear" w:color="auto" w:fill="FFFFFF"/>
        </w:rPr>
        <w:t>本公约颁布后，国家法律法规、监管规定及相关政策发生变化的，依照有关法律法规、规定和政策执行。</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BC3E71">
        <w:rPr>
          <w:rFonts w:ascii="微软雅黑" w:eastAsia="微软雅黑" w:hAnsi="微软雅黑"/>
          <w:color w:val="595959"/>
          <w:sz w:val="30"/>
          <w:szCs w:val="30"/>
          <w:shd w:val="clear" w:color="auto" w:fill="FFFFFF"/>
        </w:rPr>
        <w:t>第二十六条</w:t>
      </w:r>
      <w:r w:rsidRPr="00BC3E71">
        <w:rPr>
          <w:rFonts w:ascii="微软雅黑" w:eastAsia="微软雅黑" w:hAnsi="微软雅黑" w:hint="eastAsia"/>
          <w:color w:val="595959"/>
          <w:sz w:val="30"/>
          <w:szCs w:val="30"/>
          <w:shd w:val="clear" w:color="auto" w:fill="FFFFFF"/>
        </w:rPr>
        <w:t xml:space="preserve"> </w:t>
      </w:r>
      <w:r w:rsidRPr="00BC3E71">
        <w:rPr>
          <w:rFonts w:ascii="微软雅黑" w:eastAsia="微软雅黑" w:hAnsi="微软雅黑"/>
          <w:color w:val="595959"/>
          <w:sz w:val="30"/>
          <w:szCs w:val="30"/>
          <w:shd w:val="clear" w:color="auto" w:fill="FFFFFF"/>
        </w:rPr>
        <w:t>本公约自正式颁布后生效，中国银行业协会所有会员单位遵照执行。</w:t>
      </w:r>
    </w:p>
    <w:p w:rsidR="00C77147" w:rsidRPr="00BC3E71" w:rsidRDefault="00C77147" w:rsidP="00C77147">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C77147" w:rsidRDefault="00C77147" w:rsidP="00C77147">
      <w:pPr>
        <w:pStyle w:val="af0"/>
        <w:widowControl/>
        <w:spacing w:before="0" w:beforeAutospacing="0" w:after="0" w:afterAutospacing="0"/>
        <w:ind w:firstLineChars="200" w:firstLine="600"/>
        <w:rPr>
          <w:rFonts w:ascii="微软雅黑" w:eastAsia="微软雅黑" w:hAnsi="微软雅黑"/>
          <w:sz w:val="30"/>
          <w:szCs w:val="30"/>
        </w:rPr>
      </w:pPr>
      <w:r w:rsidRPr="00BC3E71">
        <w:rPr>
          <w:rFonts w:ascii="微软雅黑" w:eastAsia="微软雅黑" w:hAnsi="微软雅黑"/>
          <w:color w:val="595959"/>
          <w:sz w:val="30"/>
          <w:szCs w:val="30"/>
          <w:shd w:val="clear" w:color="auto" w:fill="FFFFFF"/>
        </w:rPr>
        <w:t>第二十七条</w:t>
      </w:r>
      <w:r w:rsidRPr="00BC3E71">
        <w:rPr>
          <w:rFonts w:ascii="微软雅黑" w:eastAsia="微软雅黑" w:hAnsi="微软雅黑" w:hint="eastAsia"/>
          <w:color w:val="595959"/>
          <w:sz w:val="30"/>
          <w:szCs w:val="30"/>
          <w:shd w:val="clear" w:color="auto" w:fill="FFFFFF"/>
        </w:rPr>
        <w:t xml:space="preserve"> </w:t>
      </w:r>
      <w:r w:rsidRPr="00BC3E71">
        <w:rPr>
          <w:rFonts w:ascii="微软雅黑" w:eastAsia="微软雅黑" w:hAnsi="微软雅黑"/>
          <w:color w:val="595959"/>
          <w:sz w:val="30"/>
          <w:szCs w:val="30"/>
          <w:shd w:val="clear" w:color="auto" w:fill="FFFFFF"/>
        </w:rPr>
        <w:t>在本公约生效后，取得中国银行业协会会员资格的单位，自取得会员资格之日起，视为自愿加入本公约，本公约将对其从业人员自动生效。</w:t>
      </w:r>
    </w:p>
    <w:p w:rsidR="00C77147" w:rsidRDefault="00C77147">
      <w:pPr>
        <w:widowControl/>
        <w:jc w:val="left"/>
        <w:rPr>
          <w:rFonts w:ascii="微软雅黑" w:eastAsia="微软雅黑" w:hAnsi="微软雅黑" w:cs="Times New Roman"/>
          <w:kern w:val="0"/>
          <w:sz w:val="30"/>
          <w:szCs w:val="30"/>
        </w:rPr>
      </w:pPr>
      <w:r>
        <w:rPr>
          <w:rFonts w:ascii="微软雅黑" w:eastAsia="微软雅黑" w:hAnsi="微软雅黑"/>
          <w:sz w:val="30"/>
          <w:szCs w:val="30"/>
        </w:rPr>
        <w:br w:type="page"/>
      </w:r>
    </w:p>
    <w:p w:rsidR="008E5D43" w:rsidRDefault="00007D13" w:rsidP="008E5D43">
      <w:pPr>
        <w:pStyle w:val="1"/>
        <w:jc w:val="center"/>
        <w:rPr>
          <w:shd w:val="clear" w:color="auto" w:fill="FFFFFF"/>
        </w:rPr>
      </w:pPr>
      <w:bookmarkStart w:id="9" w:name="_Toc99615834"/>
      <w:r>
        <w:rPr>
          <w:rFonts w:hint="eastAsia"/>
          <w:shd w:val="clear" w:color="auto" w:fill="FFFFFF"/>
        </w:rPr>
        <w:lastRenderedPageBreak/>
        <w:t>7</w:t>
      </w:r>
      <w:r w:rsidR="008E5D43" w:rsidRPr="008E5D43">
        <w:rPr>
          <w:rFonts w:hint="eastAsia"/>
          <w:shd w:val="clear" w:color="auto" w:fill="FFFFFF"/>
        </w:rPr>
        <w:t xml:space="preserve">. </w:t>
      </w:r>
      <w:r w:rsidR="008E5D43" w:rsidRPr="00E84833">
        <w:rPr>
          <w:rFonts w:hint="eastAsia"/>
          <w:shd w:val="clear" w:color="auto" w:fill="FFFFFF"/>
        </w:rPr>
        <w:t>关于降低小</w:t>
      </w:r>
      <w:proofErr w:type="gramStart"/>
      <w:r w:rsidR="008E5D43" w:rsidRPr="00E84833">
        <w:rPr>
          <w:rFonts w:hint="eastAsia"/>
          <w:shd w:val="clear" w:color="auto" w:fill="FFFFFF"/>
        </w:rPr>
        <w:t>微企业</w:t>
      </w:r>
      <w:proofErr w:type="gramEnd"/>
      <w:r w:rsidR="008E5D43" w:rsidRPr="00E84833">
        <w:rPr>
          <w:rFonts w:hint="eastAsia"/>
          <w:shd w:val="clear" w:color="auto" w:fill="FFFFFF"/>
        </w:rPr>
        <w:t>和个体工商户支付手续费的倡议书</w:t>
      </w:r>
      <w:bookmarkEnd w:id="9"/>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8E5D43">
        <w:rPr>
          <w:rFonts w:ascii="微软雅黑" w:eastAsia="微软雅黑" w:hAnsi="微软雅黑" w:hint="eastAsia"/>
          <w:color w:val="595959"/>
          <w:sz w:val="30"/>
          <w:szCs w:val="30"/>
          <w:shd w:val="clear" w:color="auto" w:fill="FFFFFF"/>
        </w:rPr>
        <w:t>为贯彻落实2021年《政府工作报告》关于降低小</w:t>
      </w:r>
      <w:proofErr w:type="gramStart"/>
      <w:r w:rsidRPr="008E5D43">
        <w:rPr>
          <w:rFonts w:ascii="微软雅黑" w:eastAsia="微软雅黑" w:hAnsi="微软雅黑" w:hint="eastAsia"/>
          <w:color w:val="595959"/>
          <w:sz w:val="30"/>
          <w:szCs w:val="30"/>
          <w:shd w:val="clear" w:color="auto" w:fill="FFFFFF"/>
        </w:rPr>
        <w:t>微企业</w:t>
      </w:r>
      <w:proofErr w:type="gramEnd"/>
      <w:r w:rsidRPr="008E5D43">
        <w:rPr>
          <w:rFonts w:ascii="微软雅黑" w:eastAsia="微软雅黑" w:hAnsi="微软雅黑" w:hint="eastAsia"/>
          <w:color w:val="595959"/>
          <w:sz w:val="30"/>
          <w:szCs w:val="30"/>
          <w:shd w:val="clear" w:color="auto" w:fill="FFFFFF"/>
        </w:rPr>
        <w:t>支付手续费工作部署，鼓励、引导支付行业主体适当降低向小</w:t>
      </w:r>
      <w:proofErr w:type="gramStart"/>
      <w:r w:rsidRPr="008E5D43">
        <w:rPr>
          <w:rFonts w:ascii="微软雅黑" w:eastAsia="微软雅黑" w:hAnsi="微软雅黑" w:hint="eastAsia"/>
          <w:color w:val="595959"/>
          <w:sz w:val="30"/>
          <w:szCs w:val="30"/>
          <w:shd w:val="clear" w:color="auto" w:fill="FFFFFF"/>
        </w:rPr>
        <w:t>微企业</w:t>
      </w:r>
      <w:proofErr w:type="gramEnd"/>
      <w:r w:rsidRPr="008E5D43">
        <w:rPr>
          <w:rFonts w:ascii="微软雅黑" w:eastAsia="微软雅黑" w:hAnsi="微软雅黑" w:hint="eastAsia"/>
          <w:color w:val="595959"/>
          <w:sz w:val="30"/>
          <w:szCs w:val="30"/>
          <w:shd w:val="clear" w:color="auto" w:fill="FFFFFF"/>
        </w:rPr>
        <w:t>和个体工商户收取的支付手续费，支持实体经济发展，中国支付清算协会联合中国银行业协会向商业银行、非银行支付机构（以下简称支付机构）等支付行业主体发出以下倡议：</w:t>
      </w: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8E5D43" w:rsidRPr="008E5D43" w:rsidRDefault="008E5D43" w:rsidP="008E5D43">
      <w:pPr>
        <w:pStyle w:val="af0"/>
        <w:widowControl/>
        <w:spacing w:before="0" w:beforeAutospacing="0" w:after="0" w:afterAutospacing="0"/>
        <w:ind w:firstLineChars="200" w:firstLine="602"/>
        <w:rPr>
          <w:rFonts w:ascii="微软雅黑" w:eastAsia="微软雅黑" w:hAnsi="微软雅黑"/>
          <w:color w:val="595959"/>
          <w:sz w:val="30"/>
          <w:szCs w:val="30"/>
          <w:shd w:val="clear" w:color="auto" w:fill="FFFFFF"/>
        </w:rPr>
      </w:pPr>
      <w:r w:rsidRPr="008E5D43">
        <w:rPr>
          <w:rFonts w:hint="eastAsia"/>
          <w:b/>
          <w:bCs/>
          <w:sz w:val="30"/>
          <w:szCs w:val="30"/>
          <w:shd w:val="clear" w:color="auto" w:fill="FFFFFF"/>
        </w:rPr>
        <w:t>一、充分认识降费工作重要意义</w:t>
      </w: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8E5D43">
        <w:rPr>
          <w:rFonts w:ascii="微软雅黑" w:eastAsia="微软雅黑" w:hAnsi="微软雅黑" w:hint="eastAsia"/>
          <w:color w:val="595959"/>
          <w:sz w:val="30"/>
          <w:szCs w:val="30"/>
          <w:shd w:val="clear" w:color="auto" w:fill="FFFFFF"/>
        </w:rPr>
        <w:t>小</w:t>
      </w:r>
      <w:proofErr w:type="gramStart"/>
      <w:r w:rsidRPr="008E5D43">
        <w:rPr>
          <w:rFonts w:ascii="微软雅黑" w:eastAsia="微软雅黑" w:hAnsi="微软雅黑" w:hint="eastAsia"/>
          <w:color w:val="595959"/>
          <w:sz w:val="30"/>
          <w:szCs w:val="30"/>
          <w:shd w:val="clear" w:color="auto" w:fill="FFFFFF"/>
        </w:rPr>
        <w:t>微企业</w:t>
      </w:r>
      <w:proofErr w:type="gramEnd"/>
      <w:r w:rsidRPr="008E5D43">
        <w:rPr>
          <w:rFonts w:ascii="微软雅黑" w:eastAsia="微软雅黑" w:hAnsi="微软雅黑" w:hint="eastAsia"/>
          <w:color w:val="595959"/>
          <w:sz w:val="30"/>
          <w:szCs w:val="30"/>
          <w:shd w:val="clear" w:color="auto" w:fill="FFFFFF"/>
        </w:rPr>
        <w:t>和个体工商户是我国经济和社会发展的重要基础，事关上亿人就业稳固，事关百姓民生福祉，事关经济可持续发展。为积极应对新冠疫情影响，国家出台了减税降费、延期还本付息等一系列政策措施，扶持小</w:t>
      </w:r>
      <w:proofErr w:type="gramStart"/>
      <w:r w:rsidRPr="008E5D43">
        <w:rPr>
          <w:rFonts w:ascii="微软雅黑" w:eastAsia="微软雅黑" w:hAnsi="微软雅黑" w:hint="eastAsia"/>
          <w:color w:val="595959"/>
          <w:sz w:val="30"/>
          <w:szCs w:val="30"/>
          <w:shd w:val="clear" w:color="auto" w:fill="FFFFFF"/>
        </w:rPr>
        <w:t>微企业</w:t>
      </w:r>
      <w:proofErr w:type="gramEnd"/>
      <w:r w:rsidRPr="008E5D43">
        <w:rPr>
          <w:rFonts w:ascii="微软雅黑" w:eastAsia="微软雅黑" w:hAnsi="微软雅黑" w:hint="eastAsia"/>
          <w:color w:val="595959"/>
          <w:sz w:val="30"/>
          <w:szCs w:val="30"/>
          <w:shd w:val="clear" w:color="auto" w:fill="FFFFFF"/>
        </w:rPr>
        <w:t>和个体工商户的发展。支付行业主体积极响应和落实国家政策，主动让利实体经济，适当降低小</w:t>
      </w:r>
      <w:proofErr w:type="gramStart"/>
      <w:r w:rsidRPr="008E5D43">
        <w:rPr>
          <w:rFonts w:ascii="微软雅黑" w:eastAsia="微软雅黑" w:hAnsi="微软雅黑" w:hint="eastAsia"/>
          <w:color w:val="595959"/>
          <w:sz w:val="30"/>
          <w:szCs w:val="30"/>
          <w:shd w:val="clear" w:color="auto" w:fill="FFFFFF"/>
        </w:rPr>
        <w:t>微企业</w:t>
      </w:r>
      <w:proofErr w:type="gramEnd"/>
      <w:r w:rsidRPr="008E5D43">
        <w:rPr>
          <w:rFonts w:ascii="微软雅黑" w:eastAsia="微软雅黑" w:hAnsi="微软雅黑" w:hint="eastAsia"/>
          <w:color w:val="595959"/>
          <w:sz w:val="30"/>
          <w:szCs w:val="30"/>
          <w:shd w:val="clear" w:color="auto" w:fill="FFFFFF"/>
        </w:rPr>
        <w:t>和个体工商户支付手续费，有利于降低小</w:t>
      </w:r>
      <w:proofErr w:type="gramStart"/>
      <w:r w:rsidRPr="008E5D43">
        <w:rPr>
          <w:rFonts w:ascii="微软雅黑" w:eastAsia="微软雅黑" w:hAnsi="微软雅黑" w:hint="eastAsia"/>
          <w:color w:val="595959"/>
          <w:sz w:val="30"/>
          <w:szCs w:val="30"/>
          <w:shd w:val="clear" w:color="auto" w:fill="FFFFFF"/>
        </w:rPr>
        <w:t>微企业</w:t>
      </w:r>
      <w:proofErr w:type="gramEnd"/>
      <w:r w:rsidRPr="008E5D43">
        <w:rPr>
          <w:rFonts w:ascii="微软雅黑" w:eastAsia="微软雅黑" w:hAnsi="微软雅黑" w:hint="eastAsia"/>
          <w:color w:val="595959"/>
          <w:sz w:val="30"/>
          <w:szCs w:val="30"/>
          <w:shd w:val="clear" w:color="auto" w:fill="FFFFFF"/>
        </w:rPr>
        <w:t>和个体工商户经营成本，夯实我国经济发展的微观基础，对于落实“六稳”“六保”政策措施、助力构建新发展格局具有重要意义。</w:t>
      </w: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8E5D43" w:rsidRPr="008E5D43" w:rsidRDefault="008E5D43" w:rsidP="008E5D43">
      <w:pPr>
        <w:pStyle w:val="af0"/>
        <w:widowControl/>
        <w:spacing w:before="0" w:beforeAutospacing="0" w:after="0" w:afterAutospacing="0"/>
        <w:ind w:firstLineChars="200" w:firstLine="602"/>
        <w:rPr>
          <w:rFonts w:ascii="微软雅黑" w:eastAsia="微软雅黑" w:hAnsi="微软雅黑"/>
          <w:color w:val="595959"/>
          <w:sz w:val="30"/>
          <w:szCs w:val="30"/>
          <w:shd w:val="clear" w:color="auto" w:fill="FFFFFF"/>
        </w:rPr>
      </w:pPr>
      <w:r w:rsidRPr="008E5D43">
        <w:rPr>
          <w:rFonts w:hint="eastAsia"/>
          <w:b/>
          <w:bCs/>
          <w:sz w:val="30"/>
          <w:szCs w:val="30"/>
          <w:shd w:val="clear" w:color="auto" w:fill="FFFFFF"/>
        </w:rPr>
        <w:t>二、降费项目和降费要求</w:t>
      </w: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8E5D43">
        <w:rPr>
          <w:rFonts w:ascii="微软雅黑" w:eastAsia="微软雅黑" w:hAnsi="微软雅黑" w:hint="eastAsia"/>
          <w:color w:val="595959"/>
          <w:sz w:val="30"/>
          <w:szCs w:val="30"/>
          <w:shd w:val="clear" w:color="auto" w:fill="FFFFFF"/>
        </w:rPr>
        <w:lastRenderedPageBreak/>
        <w:t>自2021年9月30日起三年内，对以下支付手续费项目实行优惠或减免措施。</w:t>
      </w: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8E5D43">
        <w:rPr>
          <w:rFonts w:ascii="微软雅黑" w:eastAsia="微软雅黑" w:hAnsi="微软雅黑" w:hint="eastAsia"/>
          <w:color w:val="595959"/>
          <w:sz w:val="30"/>
          <w:szCs w:val="30"/>
          <w:shd w:val="clear" w:color="auto" w:fill="FFFFFF"/>
        </w:rPr>
        <w:t>（一）降低银行账户开户手续费。鼓励商业银行为小</w:t>
      </w:r>
      <w:proofErr w:type="gramStart"/>
      <w:r w:rsidRPr="008E5D43">
        <w:rPr>
          <w:rFonts w:ascii="微软雅黑" w:eastAsia="微软雅黑" w:hAnsi="微软雅黑" w:hint="eastAsia"/>
          <w:color w:val="595959"/>
          <w:sz w:val="30"/>
          <w:szCs w:val="30"/>
          <w:shd w:val="clear" w:color="auto" w:fill="FFFFFF"/>
        </w:rPr>
        <w:t>微企业</w:t>
      </w:r>
      <w:proofErr w:type="gramEnd"/>
      <w:r w:rsidRPr="008E5D43">
        <w:rPr>
          <w:rFonts w:ascii="微软雅黑" w:eastAsia="微软雅黑" w:hAnsi="微软雅黑" w:hint="eastAsia"/>
          <w:color w:val="595959"/>
          <w:sz w:val="30"/>
          <w:szCs w:val="30"/>
          <w:shd w:val="clear" w:color="auto" w:fill="FFFFFF"/>
        </w:rPr>
        <w:t>和个体工商户在同一银行开立的首个（或指定一个）单位结算账户开户手续费实行优惠，优惠后价格不高于现行公示价格5折。现实际收费低于上述标准的，鼓励继续执行（下同）。</w:t>
      </w: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8E5D43">
        <w:rPr>
          <w:rFonts w:ascii="微软雅黑" w:eastAsia="微软雅黑" w:hAnsi="微软雅黑" w:hint="eastAsia"/>
          <w:color w:val="595959"/>
          <w:sz w:val="30"/>
          <w:szCs w:val="30"/>
          <w:shd w:val="clear" w:color="auto" w:fill="FFFFFF"/>
        </w:rPr>
        <w:t>（二）降低人民币结算服务手续费。鼓励商业银行对通过网上银行、手机银行、ATM等渠道进行的单笔10万元（含，下同）以内的小</w:t>
      </w:r>
      <w:proofErr w:type="gramStart"/>
      <w:r w:rsidRPr="008E5D43">
        <w:rPr>
          <w:rFonts w:ascii="微软雅黑" w:eastAsia="微软雅黑" w:hAnsi="微软雅黑" w:hint="eastAsia"/>
          <w:color w:val="595959"/>
          <w:sz w:val="30"/>
          <w:szCs w:val="30"/>
          <w:shd w:val="clear" w:color="auto" w:fill="FFFFFF"/>
        </w:rPr>
        <w:t>微企业</w:t>
      </w:r>
      <w:proofErr w:type="gramEnd"/>
      <w:r w:rsidRPr="008E5D43">
        <w:rPr>
          <w:rFonts w:ascii="微软雅黑" w:eastAsia="微软雅黑" w:hAnsi="微软雅黑" w:hint="eastAsia"/>
          <w:color w:val="595959"/>
          <w:sz w:val="30"/>
          <w:szCs w:val="30"/>
          <w:shd w:val="clear" w:color="auto" w:fill="FFFFFF"/>
        </w:rPr>
        <w:t>和个体工商户对公跨行转账汇款业务实行优惠，优惠后价格不高于现行公示价格9折。鼓励商业银行对小</w:t>
      </w:r>
      <w:proofErr w:type="gramStart"/>
      <w:r w:rsidRPr="008E5D43">
        <w:rPr>
          <w:rFonts w:ascii="微软雅黑" w:eastAsia="微软雅黑" w:hAnsi="微软雅黑" w:hint="eastAsia"/>
          <w:color w:val="595959"/>
          <w:sz w:val="30"/>
          <w:szCs w:val="30"/>
          <w:shd w:val="clear" w:color="auto" w:fill="FFFFFF"/>
        </w:rPr>
        <w:t>微企业</w:t>
      </w:r>
      <w:proofErr w:type="gramEnd"/>
      <w:r w:rsidRPr="008E5D43">
        <w:rPr>
          <w:rFonts w:ascii="微软雅黑" w:eastAsia="微软雅黑" w:hAnsi="微软雅黑" w:hint="eastAsia"/>
          <w:color w:val="595959"/>
          <w:sz w:val="30"/>
          <w:szCs w:val="30"/>
          <w:shd w:val="clear" w:color="auto" w:fill="FFFFFF"/>
        </w:rPr>
        <w:t>和个体工商户柜台、网上银行、手机银行、ATM等渠道单笔10万元以内对公本行转账免收汇款手续费。</w:t>
      </w: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8E5D43">
        <w:rPr>
          <w:rFonts w:ascii="微软雅黑" w:eastAsia="微软雅黑" w:hAnsi="微软雅黑" w:hint="eastAsia"/>
          <w:color w:val="595959"/>
          <w:sz w:val="30"/>
          <w:szCs w:val="30"/>
          <w:shd w:val="clear" w:color="auto" w:fill="FFFFFF"/>
        </w:rPr>
        <w:t>（三）降低电子银行服务收费。鼓励商业银行对小</w:t>
      </w:r>
      <w:proofErr w:type="gramStart"/>
      <w:r w:rsidRPr="008E5D43">
        <w:rPr>
          <w:rFonts w:ascii="微软雅黑" w:eastAsia="微软雅黑" w:hAnsi="微软雅黑" w:hint="eastAsia"/>
          <w:color w:val="595959"/>
          <w:sz w:val="30"/>
          <w:szCs w:val="30"/>
          <w:shd w:val="clear" w:color="auto" w:fill="FFFFFF"/>
        </w:rPr>
        <w:t>微企业</w:t>
      </w:r>
      <w:proofErr w:type="gramEnd"/>
      <w:r w:rsidRPr="008E5D43">
        <w:rPr>
          <w:rFonts w:ascii="微软雅黑" w:eastAsia="微软雅黑" w:hAnsi="微软雅黑" w:hint="eastAsia"/>
          <w:color w:val="595959"/>
          <w:sz w:val="30"/>
          <w:szCs w:val="30"/>
          <w:shd w:val="clear" w:color="auto" w:fill="FFFFFF"/>
        </w:rPr>
        <w:t>和个体工商户网上银行、手机银行、电话银行、安全认证工具的年费和管理费实行免收或优惠措施，优惠后价格不高于现行公示价格5折。鼓励商业银行免收小</w:t>
      </w:r>
      <w:proofErr w:type="gramStart"/>
      <w:r w:rsidRPr="008E5D43">
        <w:rPr>
          <w:rFonts w:ascii="微软雅黑" w:eastAsia="微软雅黑" w:hAnsi="微软雅黑" w:hint="eastAsia"/>
          <w:color w:val="595959"/>
          <w:sz w:val="30"/>
          <w:szCs w:val="30"/>
          <w:shd w:val="clear" w:color="auto" w:fill="FFFFFF"/>
        </w:rPr>
        <w:t>微企业</w:t>
      </w:r>
      <w:proofErr w:type="gramEnd"/>
      <w:r w:rsidRPr="008E5D43">
        <w:rPr>
          <w:rFonts w:ascii="微软雅黑" w:eastAsia="微软雅黑" w:hAnsi="微软雅黑" w:hint="eastAsia"/>
          <w:color w:val="595959"/>
          <w:sz w:val="30"/>
          <w:szCs w:val="30"/>
          <w:shd w:val="clear" w:color="auto" w:fill="FFFFFF"/>
        </w:rPr>
        <w:t>和个体工商户安全认证工具工本费，至少按照不高于成本价收取。</w:t>
      </w: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8E5D43">
        <w:rPr>
          <w:rFonts w:ascii="微软雅黑" w:eastAsia="微软雅黑" w:hAnsi="微软雅黑" w:hint="eastAsia"/>
          <w:color w:val="595959"/>
          <w:sz w:val="30"/>
          <w:szCs w:val="30"/>
          <w:shd w:val="clear" w:color="auto" w:fill="FFFFFF"/>
        </w:rPr>
        <w:lastRenderedPageBreak/>
        <w:t>（四）降低支付账户服务费。鼓励支付机构对小</w:t>
      </w:r>
      <w:proofErr w:type="gramStart"/>
      <w:r w:rsidRPr="008E5D43">
        <w:rPr>
          <w:rFonts w:ascii="微软雅黑" w:eastAsia="微软雅黑" w:hAnsi="微软雅黑" w:hint="eastAsia"/>
          <w:color w:val="595959"/>
          <w:sz w:val="30"/>
          <w:szCs w:val="30"/>
          <w:shd w:val="clear" w:color="auto" w:fill="FFFFFF"/>
        </w:rPr>
        <w:t>微企业</w:t>
      </w:r>
      <w:proofErr w:type="gramEnd"/>
      <w:r w:rsidRPr="008E5D43">
        <w:rPr>
          <w:rFonts w:ascii="微软雅黑" w:eastAsia="微软雅黑" w:hAnsi="微软雅黑" w:hint="eastAsia"/>
          <w:color w:val="595959"/>
          <w:sz w:val="30"/>
          <w:szCs w:val="30"/>
          <w:shd w:val="clear" w:color="auto" w:fill="FFFFFF"/>
        </w:rPr>
        <w:t>和个体工商户、有经营行为的个人等网络支付商户服务费实行优惠，优惠后价格不高于现行标准9折。鼓励支付机构对采用收款码收款的小</w:t>
      </w:r>
      <w:proofErr w:type="gramStart"/>
      <w:r w:rsidRPr="008E5D43">
        <w:rPr>
          <w:rFonts w:ascii="微软雅黑" w:eastAsia="微软雅黑" w:hAnsi="微软雅黑" w:hint="eastAsia"/>
          <w:color w:val="595959"/>
          <w:sz w:val="30"/>
          <w:szCs w:val="30"/>
          <w:shd w:val="clear" w:color="auto" w:fill="FFFFFF"/>
        </w:rPr>
        <w:t>微企业</w:t>
      </w:r>
      <w:proofErr w:type="gramEnd"/>
      <w:r w:rsidRPr="008E5D43">
        <w:rPr>
          <w:rFonts w:ascii="微软雅黑" w:eastAsia="微软雅黑" w:hAnsi="微软雅黑" w:hint="eastAsia"/>
          <w:color w:val="595959"/>
          <w:sz w:val="30"/>
          <w:szCs w:val="30"/>
          <w:shd w:val="clear" w:color="auto" w:fill="FFFFFF"/>
        </w:rPr>
        <w:t>和个体工商户、有经营行为的个人免收支付账户提现手续费。</w:t>
      </w: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8E5D43" w:rsidRPr="008E5D43" w:rsidRDefault="008E5D43" w:rsidP="008E5D43">
      <w:pPr>
        <w:pStyle w:val="af0"/>
        <w:widowControl/>
        <w:spacing w:before="0" w:beforeAutospacing="0" w:after="0" w:afterAutospacing="0"/>
        <w:ind w:firstLineChars="200" w:firstLine="602"/>
        <w:rPr>
          <w:rFonts w:ascii="微软雅黑" w:eastAsia="微软雅黑" w:hAnsi="微软雅黑"/>
          <w:color w:val="595959"/>
          <w:sz w:val="30"/>
          <w:szCs w:val="30"/>
          <w:shd w:val="clear" w:color="auto" w:fill="FFFFFF"/>
        </w:rPr>
      </w:pPr>
      <w:r w:rsidRPr="008E5D43">
        <w:rPr>
          <w:rFonts w:hint="eastAsia"/>
          <w:b/>
          <w:bCs/>
          <w:sz w:val="30"/>
          <w:szCs w:val="30"/>
          <w:shd w:val="clear" w:color="auto" w:fill="FFFFFF"/>
        </w:rPr>
        <w:t>三、确保降费工作成效</w:t>
      </w: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8E5D43">
        <w:rPr>
          <w:rFonts w:ascii="微软雅黑" w:eastAsia="微软雅黑" w:hAnsi="微软雅黑" w:hint="eastAsia"/>
          <w:color w:val="595959"/>
          <w:sz w:val="30"/>
          <w:szCs w:val="30"/>
          <w:shd w:val="clear" w:color="auto" w:fill="FFFFFF"/>
        </w:rPr>
        <w:t>（一）保护客户知情权。商业银行、支付机构应提高降费工作透明度，通过网站、应用程序（APP）和网点以醒目方式对支付手续费降费措施进行公示，做好宣传引导和政策解读。加强客服人员培训，准确回应小</w:t>
      </w:r>
      <w:proofErr w:type="gramStart"/>
      <w:r w:rsidRPr="008E5D43">
        <w:rPr>
          <w:rFonts w:ascii="微软雅黑" w:eastAsia="微软雅黑" w:hAnsi="微软雅黑" w:hint="eastAsia"/>
          <w:color w:val="595959"/>
          <w:sz w:val="30"/>
          <w:szCs w:val="30"/>
          <w:shd w:val="clear" w:color="auto" w:fill="FFFFFF"/>
        </w:rPr>
        <w:t>微企业</w:t>
      </w:r>
      <w:proofErr w:type="gramEnd"/>
      <w:r w:rsidRPr="008E5D43">
        <w:rPr>
          <w:rFonts w:ascii="微软雅黑" w:eastAsia="微软雅黑" w:hAnsi="微软雅黑" w:hint="eastAsia"/>
          <w:color w:val="595959"/>
          <w:sz w:val="30"/>
          <w:szCs w:val="30"/>
          <w:shd w:val="clear" w:color="auto" w:fill="FFFFFF"/>
        </w:rPr>
        <w:t>等市场主体关切和各类问询。健全客户投诉和差错处理机制，简化办理流程，对于误收费、多收费等情况应当及时退还。</w:t>
      </w: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8E5D43">
        <w:rPr>
          <w:rFonts w:ascii="微软雅黑" w:eastAsia="微软雅黑" w:hAnsi="微软雅黑" w:hint="eastAsia"/>
          <w:color w:val="595959"/>
          <w:sz w:val="30"/>
          <w:szCs w:val="30"/>
          <w:shd w:val="clear" w:color="auto" w:fill="FFFFFF"/>
        </w:rPr>
        <w:t>（二）准确界定客户类型。商业银行、支付机构应按相关标准合理界定小</w:t>
      </w:r>
      <w:proofErr w:type="gramStart"/>
      <w:r w:rsidRPr="008E5D43">
        <w:rPr>
          <w:rFonts w:ascii="微软雅黑" w:eastAsia="微软雅黑" w:hAnsi="微软雅黑" w:hint="eastAsia"/>
          <w:color w:val="595959"/>
          <w:sz w:val="30"/>
          <w:szCs w:val="30"/>
          <w:shd w:val="clear" w:color="auto" w:fill="FFFFFF"/>
        </w:rPr>
        <w:t>微企业</w:t>
      </w:r>
      <w:proofErr w:type="gramEnd"/>
      <w:r w:rsidRPr="008E5D43">
        <w:rPr>
          <w:rFonts w:ascii="微软雅黑" w:eastAsia="微软雅黑" w:hAnsi="微软雅黑" w:hint="eastAsia"/>
          <w:color w:val="595959"/>
          <w:sz w:val="30"/>
          <w:szCs w:val="30"/>
          <w:shd w:val="clear" w:color="auto" w:fill="FFFFFF"/>
        </w:rPr>
        <w:t>等客户，并采取有效技术手段进行动态管理。对于无法准确界定的企业客户，应按照“应降尽降”原则落实降费举措。</w:t>
      </w: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8E5D43">
        <w:rPr>
          <w:rFonts w:ascii="微软雅黑" w:eastAsia="微软雅黑" w:hAnsi="微软雅黑" w:hint="eastAsia"/>
          <w:color w:val="595959"/>
          <w:sz w:val="30"/>
          <w:szCs w:val="30"/>
          <w:shd w:val="clear" w:color="auto" w:fill="FFFFFF"/>
        </w:rPr>
        <w:t>（三）及时总结降费工作成效。商业银行、支付机构应加强对降费工</w:t>
      </w:r>
      <w:proofErr w:type="gramStart"/>
      <w:r w:rsidRPr="008E5D43">
        <w:rPr>
          <w:rFonts w:ascii="微软雅黑" w:eastAsia="微软雅黑" w:hAnsi="微软雅黑" w:hint="eastAsia"/>
          <w:color w:val="595959"/>
          <w:sz w:val="30"/>
          <w:szCs w:val="30"/>
          <w:shd w:val="clear" w:color="auto" w:fill="FFFFFF"/>
        </w:rPr>
        <w:t>作效果</w:t>
      </w:r>
      <w:proofErr w:type="gramEnd"/>
      <w:r w:rsidRPr="008E5D43">
        <w:rPr>
          <w:rFonts w:ascii="微软雅黑" w:eastAsia="微软雅黑" w:hAnsi="微软雅黑" w:hint="eastAsia"/>
          <w:color w:val="595959"/>
          <w:sz w:val="30"/>
          <w:szCs w:val="30"/>
          <w:shd w:val="clear" w:color="auto" w:fill="FFFFFF"/>
        </w:rPr>
        <w:t>量化分析，及时总结降费工</w:t>
      </w:r>
      <w:proofErr w:type="gramStart"/>
      <w:r w:rsidRPr="008E5D43">
        <w:rPr>
          <w:rFonts w:ascii="微软雅黑" w:eastAsia="微软雅黑" w:hAnsi="微软雅黑" w:hint="eastAsia"/>
          <w:color w:val="595959"/>
          <w:sz w:val="30"/>
          <w:szCs w:val="30"/>
          <w:shd w:val="clear" w:color="auto" w:fill="FFFFFF"/>
        </w:rPr>
        <w:t>作成效</w:t>
      </w:r>
      <w:proofErr w:type="gramEnd"/>
      <w:r w:rsidRPr="008E5D43">
        <w:rPr>
          <w:rFonts w:ascii="微软雅黑" w:eastAsia="微软雅黑" w:hAnsi="微软雅黑" w:hint="eastAsia"/>
          <w:color w:val="595959"/>
          <w:sz w:val="30"/>
          <w:szCs w:val="30"/>
          <w:shd w:val="clear" w:color="auto" w:fill="FFFFFF"/>
        </w:rPr>
        <w:t>和经验，切实将降费措施惠及广大小</w:t>
      </w:r>
      <w:proofErr w:type="gramStart"/>
      <w:r w:rsidRPr="008E5D43">
        <w:rPr>
          <w:rFonts w:ascii="微软雅黑" w:eastAsia="微软雅黑" w:hAnsi="微软雅黑" w:hint="eastAsia"/>
          <w:color w:val="595959"/>
          <w:sz w:val="30"/>
          <w:szCs w:val="30"/>
          <w:shd w:val="clear" w:color="auto" w:fill="FFFFFF"/>
        </w:rPr>
        <w:t>微企业</w:t>
      </w:r>
      <w:proofErr w:type="gramEnd"/>
      <w:r w:rsidRPr="008E5D43">
        <w:rPr>
          <w:rFonts w:ascii="微软雅黑" w:eastAsia="微软雅黑" w:hAnsi="微软雅黑" w:hint="eastAsia"/>
          <w:color w:val="595959"/>
          <w:sz w:val="30"/>
          <w:szCs w:val="30"/>
          <w:shd w:val="clear" w:color="auto" w:fill="FFFFFF"/>
        </w:rPr>
        <w:t>和个体工商户，不得采取明降暗升、转嫁成本等方式变相提高支付手续费标准。</w:t>
      </w: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8E5D43">
        <w:rPr>
          <w:rFonts w:ascii="微软雅黑" w:eastAsia="微软雅黑" w:hAnsi="微软雅黑" w:hint="eastAsia"/>
          <w:color w:val="595959"/>
          <w:sz w:val="30"/>
          <w:szCs w:val="30"/>
          <w:shd w:val="clear" w:color="auto" w:fill="FFFFFF"/>
        </w:rPr>
        <w:lastRenderedPageBreak/>
        <w:t>降低小</w:t>
      </w:r>
      <w:proofErr w:type="gramStart"/>
      <w:r w:rsidRPr="008E5D43">
        <w:rPr>
          <w:rFonts w:ascii="微软雅黑" w:eastAsia="微软雅黑" w:hAnsi="微软雅黑" w:hint="eastAsia"/>
          <w:color w:val="595959"/>
          <w:sz w:val="30"/>
          <w:szCs w:val="30"/>
          <w:shd w:val="clear" w:color="auto" w:fill="FFFFFF"/>
        </w:rPr>
        <w:t>微企业</w:t>
      </w:r>
      <w:proofErr w:type="gramEnd"/>
      <w:r w:rsidRPr="008E5D43">
        <w:rPr>
          <w:rFonts w:ascii="微软雅黑" w:eastAsia="微软雅黑" w:hAnsi="微软雅黑" w:hint="eastAsia"/>
          <w:color w:val="595959"/>
          <w:sz w:val="30"/>
          <w:szCs w:val="30"/>
          <w:shd w:val="clear" w:color="auto" w:fill="FFFFFF"/>
        </w:rPr>
        <w:t>和个体工商户支付手续费，是贯彻党中央、国务院相关政策的重要举措，也是</w:t>
      </w:r>
      <w:proofErr w:type="gramStart"/>
      <w:r w:rsidRPr="008E5D43">
        <w:rPr>
          <w:rFonts w:ascii="微软雅黑" w:eastAsia="微软雅黑" w:hAnsi="微软雅黑" w:hint="eastAsia"/>
          <w:color w:val="595959"/>
          <w:sz w:val="30"/>
          <w:szCs w:val="30"/>
          <w:shd w:val="clear" w:color="auto" w:fill="FFFFFF"/>
        </w:rPr>
        <w:t>践行</w:t>
      </w:r>
      <w:proofErr w:type="gramEnd"/>
      <w:r w:rsidRPr="008E5D43">
        <w:rPr>
          <w:rFonts w:ascii="微软雅黑" w:eastAsia="微软雅黑" w:hAnsi="微软雅黑" w:hint="eastAsia"/>
          <w:color w:val="595959"/>
          <w:sz w:val="30"/>
          <w:szCs w:val="30"/>
          <w:shd w:val="clear" w:color="auto" w:fill="FFFFFF"/>
        </w:rPr>
        <w:t>社会责任、展现企业良好风貌的重要契机，更是全市场合舟共济、共同营造良好营商环境的应然之举。让我们携起手来共同开创支付清算行业和我国经济社会发展的美好未来！</w:t>
      </w:r>
    </w:p>
    <w:p w:rsidR="008E5D43" w:rsidRDefault="008E5D43">
      <w:pPr>
        <w:widowControl/>
        <w:jc w:val="left"/>
        <w:rPr>
          <w:rFonts w:ascii="微软雅黑" w:eastAsia="微软雅黑" w:hAnsi="微软雅黑" w:cs="Times New Roman"/>
          <w:color w:val="595959"/>
          <w:kern w:val="0"/>
          <w:sz w:val="30"/>
          <w:szCs w:val="30"/>
          <w:shd w:val="clear" w:color="auto" w:fill="FFFFFF"/>
        </w:rPr>
      </w:pPr>
      <w:r>
        <w:rPr>
          <w:rFonts w:ascii="微软雅黑" w:eastAsia="微软雅黑" w:hAnsi="微软雅黑"/>
          <w:color w:val="595959"/>
          <w:sz w:val="30"/>
          <w:szCs w:val="30"/>
          <w:shd w:val="clear" w:color="auto" w:fill="FFFFFF"/>
        </w:rPr>
        <w:br w:type="page"/>
      </w:r>
    </w:p>
    <w:p w:rsidR="008E5D43" w:rsidRPr="008E5D43" w:rsidRDefault="00007D13" w:rsidP="008E5D43">
      <w:pPr>
        <w:pStyle w:val="1"/>
        <w:jc w:val="center"/>
        <w:rPr>
          <w:shd w:val="clear" w:color="auto" w:fill="FFFFFF"/>
        </w:rPr>
      </w:pPr>
      <w:bookmarkStart w:id="10" w:name="_Toc99615835"/>
      <w:r>
        <w:rPr>
          <w:rFonts w:hint="eastAsia"/>
          <w:shd w:val="clear" w:color="auto" w:fill="FFFFFF"/>
        </w:rPr>
        <w:lastRenderedPageBreak/>
        <w:t>8</w:t>
      </w:r>
      <w:r w:rsidR="008E5D43" w:rsidRPr="008E5D43">
        <w:rPr>
          <w:rFonts w:hint="eastAsia"/>
          <w:shd w:val="clear" w:color="auto" w:fill="FFFFFF"/>
        </w:rPr>
        <w:t>.</w:t>
      </w:r>
      <w:r w:rsidR="008E5D43" w:rsidRPr="00D9187B">
        <w:rPr>
          <w:rFonts w:hint="eastAsia"/>
          <w:shd w:val="clear" w:color="auto" w:fill="FFFFFF"/>
        </w:rPr>
        <w:t>关于降低自动取款机（</w:t>
      </w:r>
      <w:r w:rsidR="008E5D43" w:rsidRPr="00D9187B">
        <w:rPr>
          <w:rFonts w:hint="eastAsia"/>
          <w:shd w:val="clear" w:color="auto" w:fill="FFFFFF"/>
        </w:rPr>
        <w:t>ATM</w:t>
      </w:r>
      <w:r w:rsidR="008E5D43" w:rsidRPr="00D9187B">
        <w:rPr>
          <w:rFonts w:hint="eastAsia"/>
          <w:shd w:val="clear" w:color="auto" w:fill="FFFFFF"/>
        </w:rPr>
        <w:t>）跨行取现手续费的倡议书</w:t>
      </w:r>
      <w:bookmarkEnd w:id="10"/>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8E5D43">
        <w:rPr>
          <w:rFonts w:ascii="微软雅黑" w:eastAsia="微软雅黑" w:hAnsi="微软雅黑" w:hint="eastAsia"/>
          <w:color w:val="595959"/>
          <w:sz w:val="30"/>
          <w:szCs w:val="30"/>
          <w:shd w:val="clear" w:color="auto" w:fill="FFFFFF"/>
        </w:rPr>
        <w:t>为</w:t>
      </w:r>
      <w:proofErr w:type="gramStart"/>
      <w:r w:rsidRPr="008E5D43">
        <w:rPr>
          <w:rFonts w:ascii="微软雅黑" w:eastAsia="微软雅黑" w:hAnsi="微软雅黑" w:hint="eastAsia"/>
          <w:color w:val="595959"/>
          <w:sz w:val="30"/>
          <w:szCs w:val="30"/>
          <w:shd w:val="clear" w:color="auto" w:fill="FFFFFF"/>
        </w:rPr>
        <w:t>践行</w:t>
      </w:r>
      <w:proofErr w:type="gramEnd"/>
      <w:r w:rsidRPr="008E5D43">
        <w:rPr>
          <w:rFonts w:ascii="微软雅黑" w:eastAsia="微软雅黑" w:hAnsi="微软雅黑" w:hint="eastAsia"/>
          <w:color w:val="595959"/>
          <w:sz w:val="30"/>
          <w:szCs w:val="30"/>
          <w:shd w:val="clear" w:color="auto" w:fill="FFFFFF"/>
        </w:rPr>
        <w:t>以人民为中心的发展思想，银行业认真贯彻落实党中央、国务院决策部署，持续减费让利，惠企利民。为进一步增强金融消费者获得感和幸福感，推动银行业降低自动取款机（ATM）跨行取现手续费，中国银行业协会、中国支付清算协会在监管部门的指导下，向商业银行、清算机构发出以下倡议：</w:t>
      </w: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8E5D43" w:rsidRPr="008E5D43" w:rsidRDefault="008E5D43" w:rsidP="008E5D43">
      <w:pPr>
        <w:pStyle w:val="af0"/>
        <w:widowControl/>
        <w:spacing w:before="0" w:beforeAutospacing="0" w:after="0" w:afterAutospacing="0"/>
        <w:ind w:firstLineChars="200" w:firstLine="602"/>
        <w:rPr>
          <w:rFonts w:ascii="微软雅黑" w:eastAsia="微软雅黑" w:hAnsi="微软雅黑"/>
          <w:color w:val="595959"/>
          <w:sz w:val="30"/>
          <w:szCs w:val="30"/>
          <w:shd w:val="clear" w:color="auto" w:fill="FFFFFF"/>
        </w:rPr>
      </w:pPr>
      <w:r w:rsidRPr="008E5D43">
        <w:rPr>
          <w:rFonts w:hint="eastAsia"/>
          <w:b/>
          <w:bCs/>
          <w:sz w:val="30"/>
          <w:szCs w:val="30"/>
          <w:shd w:val="clear" w:color="auto" w:fill="FFFFFF"/>
        </w:rPr>
        <w:t>一、降低同城跨行取现手续费</w:t>
      </w: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8E5D43">
        <w:rPr>
          <w:rFonts w:ascii="微软雅黑" w:eastAsia="微软雅黑" w:hAnsi="微软雅黑" w:hint="eastAsia"/>
          <w:color w:val="595959"/>
          <w:sz w:val="30"/>
          <w:szCs w:val="30"/>
          <w:shd w:val="clear" w:color="auto" w:fill="FFFFFF"/>
        </w:rPr>
        <w:t>鼓励各银行和清算机构适当降低同城ATM跨行取现手续费，收费标准不超过3.5元/笔。其中，发卡行减半收取手续费，收费标准不超过0.2元/笔；清算机构减半收取网络服务费，收费标准不超过0.3元/笔；布设ATM机具的收单行手续费标准不变，为3元/笔。</w:t>
      </w: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8E5D43" w:rsidRPr="008E5D43" w:rsidRDefault="008E5D43" w:rsidP="008E5D43">
      <w:pPr>
        <w:pStyle w:val="af0"/>
        <w:widowControl/>
        <w:spacing w:before="0" w:beforeAutospacing="0" w:after="0" w:afterAutospacing="0"/>
        <w:ind w:firstLineChars="200" w:firstLine="602"/>
        <w:rPr>
          <w:rFonts w:ascii="微软雅黑" w:eastAsia="微软雅黑" w:hAnsi="微软雅黑"/>
          <w:color w:val="595959"/>
          <w:sz w:val="30"/>
          <w:szCs w:val="30"/>
          <w:shd w:val="clear" w:color="auto" w:fill="FFFFFF"/>
        </w:rPr>
      </w:pPr>
      <w:r w:rsidRPr="008E5D43">
        <w:rPr>
          <w:rFonts w:hint="eastAsia"/>
          <w:b/>
          <w:bCs/>
          <w:sz w:val="30"/>
          <w:szCs w:val="30"/>
          <w:shd w:val="clear" w:color="auto" w:fill="FFFFFF"/>
        </w:rPr>
        <w:t>二、降低异地跨行取现手续费</w:t>
      </w: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8E5D43">
        <w:rPr>
          <w:rFonts w:ascii="微软雅黑" w:eastAsia="微软雅黑" w:hAnsi="微软雅黑" w:hint="eastAsia"/>
          <w:color w:val="595959"/>
          <w:sz w:val="30"/>
          <w:szCs w:val="30"/>
          <w:shd w:val="clear" w:color="auto" w:fill="FFFFFF"/>
        </w:rPr>
        <w:t>为贯彻新发展理念，与广大金融消费者共享技术进步成果，鼓励发卡行不再按取款金额一定比例收取变动费用。异地ATM跨行取现手续费的固定费用标准与同城业务一致，不超过3.5元/笔。</w:t>
      </w: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8E5D43" w:rsidRPr="008E5D43" w:rsidRDefault="008E5D43" w:rsidP="008E5D43">
      <w:pPr>
        <w:pStyle w:val="af0"/>
        <w:widowControl/>
        <w:spacing w:before="0" w:beforeAutospacing="0" w:after="0" w:afterAutospacing="0"/>
        <w:ind w:firstLineChars="200" w:firstLine="602"/>
        <w:rPr>
          <w:rFonts w:ascii="微软雅黑" w:eastAsia="微软雅黑" w:hAnsi="微软雅黑"/>
          <w:color w:val="595959"/>
          <w:sz w:val="30"/>
          <w:szCs w:val="30"/>
          <w:shd w:val="clear" w:color="auto" w:fill="FFFFFF"/>
        </w:rPr>
      </w:pPr>
      <w:r w:rsidRPr="008E5D43">
        <w:rPr>
          <w:rFonts w:hint="eastAsia"/>
          <w:b/>
          <w:bCs/>
          <w:sz w:val="30"/>
          <w:szCs w:val="30"/>
          <w:shd w:val="clear" w:color="auto" w:fill="FFFFFF"/>
        </w:rPr>
        <w:t>三、更好地服务特定金融消费者需求</w:t>
      </w: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8E5D43">
        <w:rPr>
          <w:rFonts w:ascii="微软雅黑" w:eastAsia="微软雅黑" w:hAnsi="微软雅黑" w:hint="eastAsia"/>
          <w:color w:val="595959"/>
          <w:sz w:val="30"/>
          <w:szCs w:val="30"/>
          <w:shd w:val="clear" w:color="auto" w:fill="FFFFFF"/>
        </w:rPr>
        <w:t>鼓励各银行借鉴同业良好实践，结合自身业务策略加大优惠力度，适当减免代发工资卡持卡人、老年人、现役军人等金融消费者的ATM跨行取现手续费。</w:t>
      </w: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8E5D43" w:rsidRPr="008E5D43" w:rsidRDefault="008E5D43" w:rsidP="008E5D43">
      <w:pPr>
        <w:pStyle w:val="af0"/>
        <w:widowControl/>
        <w:spacing w:before="0" w:beforeAutospacing="0" w:after="0" w:afterAutospacing="0"/>
        <w:ind w:firstLineChars="200" w:firstLine="602"/>
        <w:rPr>
          <w:rFonts w:ascii="微软雅黑" w:eastAsia="微软雅黑" w:hAnsi="微软雅黑"/>
          <w:color w:val="595959"/>
          <w:sz w:val="30"/>
          <w:szCs w:val="30"/>
          <w:shd w:val="clear" w:color="auto" w:fill="FFFFFF"/>
        </w:rPr>
      </w:pPr>
      <w:r w:rsidRPr="008E5D43">
        <w:rPr>
          <w:rFonts w:hint="eastAsia"/>
          <w:b/>
          <w:bCs/>
          <w:sz w:val="30"/>
          <w:szCs w:val="30"/>
          <w:shd w:val="clear" w:color="auto" w:fill="FFFFFF"/>
        </w:rPr>
        <w:t>四、满足</w:t>
      </w:r>
      <w:r w:rsidRPr="008E5D43">
        <w:rPr>
          <w:rFonts w:hint="eastAsia"/>
          <w:b/>
          <w:bCs/>
          <w:sz w:val="30"/>
          <w:szCs w:val="30"/>
          <w:shd w:val="clear" w:color="auto" w:fill="FFFFFF"/>
        </w:rPr>
        <w:t>ATM</w:t>
      </w:r>
      <w:r w:rsidRPr="008E5D43">
        <w:rPr>
          <w:rFonts w:hint="eastAsia"/>
          <w:b/>
          <w:bCs/>
          <w:sz w:val="30"/>
          <w:szCs w:val="30"/>
          <w:shd w:val="clear" w:color="auto" w:fill="FFFFFF"/>
        </w:rPr>
        <w:t>取现服务要求</w:t>
      </w: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8E5D43">
        <w:rPr>
          <w:rFonts w:ascii="微软雅黑" w:eastAsia="微软雅黑" w:hAnsi="微软雅黑" w:hint="eastAsia"/>
          <w:color w:val="595959"/>
          <w:sz w:val="30"/>
          <w:szCs w:val="30"/>
          <w:shd w:val="clear" w:color="auto" w:fill="FFFFFF"/>
        </w:rPr>
        <w:t>各银行应结合ATM机具布设和业务数据，合理设置和调整机具参数，公平对待本行和他行客户，满足金融消费者正常的现金使用需求。</w:t>
      </w: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8E5D43" w:rsidRPr="008E5D43" w:rsidRDefault="008E5D43" w:rsidP="008E5D43">
      <w:pPr>
        <w:pStyle w:val="af0"/>
        <w:widowControl/>
        <w:spacing w:before="0" w:beforeAutospacing="0" w:after="0" w:afterAutospacing="0"/>
        <w:ind w:firstLineChars="200" w:firstLine="602"/>
        <w:rPr>
          <w:rFonts w:ascii="微软雅黑" w:eastAsia="微软雅黑" w:hAnsi="微软雅黑"/>
          <w:color w:val="595959"/>
          <w:sz w:val="30"/>
          <w:szCs w:val="30"/>
          <w:shd w:val="clear" w:color="auto" w:fill="FFFFFF"/>
        </w:rPr>
      </w:pPr>
      <w:r w:rsidRPr="008E5D43">
        <w:rPr>
          <w:rFonts w:hint="eastAsia"/>
          <w:b/>
          <w:bCs/>
          <w:sz w:val="30"/>
          <w:szCs w:val="30"/>
          <w:shd w:val="clear" w:color="auto" w:fill="FFFFFF"/>
        </w:rPr>
        <w:t>五、畅通咨询投诉渠道</w:t>
      </w: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8E5D43">
        <w:rPr>
          <w:rFonts w:ascii="微软雅黑" w:eastAsia="微软雅黑" w:hAnsi="微软雅黑" w:hint="eastAsia"/>
          <w:color w:val="595959"/>
          <w:sz w:val="30"/>
          <w:szCs w:val="30"/>
          <w:shd w:val="clear" w:color="auto" w:fill="FFFFFF"/>
        </w:rPr>
        <w:t>各银行应严格按照《商业银行服务价格管理办法》要求，做好ATM跨行取现手续费调整信息公示、客户告知和解释说明，保障金融消费者知情权。畅通咨询投诉渠道，妥善处理相关投诉，保障金融消费者合法权益。</w:t>
      </w:r>
    </w:p>
    <w:p w:rsidR="008E5D43" w:rsidRP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r w:rsidRPr="008E5D43">
        <w:rPr>
          <w:rFonts w:ascii="微软雅黑" w:eastAsia="微软雅黑" w:hAnsi="微软雅黑" w:hint="eastAsia"/>
          <w:color w:val="595959"/>
          <w:sz w:val="30"/>
          <w:szCs w:val="30"/>
          <w:shd w:val="clear" w:color="auto" w:fill="FFFFFF"/>
        </w:rPr>
        <w:t>为更好服务金融消费者，各银行和清算机构自本倡议书发布之日起一个月内实施降低ATM跨行取现手续费措施。</w:t>
      </w:r>
    </w:p>
    <w:p w:rsidR="008E5D43" w:rsidRDefault="008E5D43" w:rsidP="008E5D43">
      <w:pPr>
        <w:pStyle w:val="af0"/>
        <w:widowControl/>
        <w:spacing w:before="0" w:beforeAutospacing="0" w:after="0" w:afterAutospacing="0"/>
        <w:ind w:firstLineChars="200" w:firstLine="600"/>
        <w:rPr>
          <w:rFonts w:ascii="微软雅黑" w:eastAsia="微软雅黑" w:hAnsi="微软雅黑"/>
          <w:color w:val="595959"/>
          <w:sz w:val="30"/>
          <w:szCs w:val="30"/>
          <w:shd w:val="clear" w:color="auto" w:fill="FFFFFF"/>
        </w:rPr>
      </w:pPr>
    </w:p>
    <w:p w:rsidR="008E5D43" w:rsidRDefault="008E5D43">
      <w:pPr>
        <w:widowControl/>
        <w:jc w:val="left"/>
        <w:rPr>
          <w:rFonts w:ascii="微软雅黑" w:eastAsia="微软雅黑" w:hAnsi="微软雅黑" w:cs="Times New Roman"/>
          <w:color w:val="595959"/>
          <w:kern w:val="0"/>
          <w:sz w:val="30"/>
          <w:szCs w:val="30"/>
          <w:shd w:val="clear" w:color="auto" w:fill="FFFFFF"/>
        </w:rPr>
      </w:pPr>
      <w:r>
        <w:rPr>
          <w:rFonts w:ascii="微软雅黑" w:eastAsia="微软雅黑" w:hAnsi="微软雅黑"/>
          <w:color w:val="595959"/>
          <w:sz w:val="30"/>
          <w:szCs w:val="30"/>
          <w:shd w:val="clear" w:color="auto" w:fill="FFFFFF"/>
        </w:rPr>
        <w:br w:type="page"/>
      </w:r>
    </w:p>
    <w:p w:rsidR="00B83045" w:rsidRDefault="00007D13" w:rsidP="00B83045">
      <w:pPr>
        <w:pStyle w:val="1"/>
        <w:jc w:val="center"/>
      </w:pPr>
      <w:bookmarkStart w:id="11" w:name="_Toc99615836"/>
      <w:r>
        <w:rPr>
          <w:rFonts w:hint="eastAsia"/>
          <w:shd w:val="clear" w:color="auto" w:fill="FFFFFF"/>
        </w:rPr>
        <w:lastRenderedPageBreak/>
        <w:t>9</w:t>
      </w:r>
      <w:r w:rsidR="00B26BDC">
        <w:rPr>
          <w:rFonts w:hint="eastAsia"/>
          <w:shd w:val="clear" w:color="auto" w:fill="FFFFFF"/>
        </w:rPr>
        <w:t>.</w:t>
      </w:r>
      <w:r w:rsidR="00B83045">
        <w:rPr>
          <w:rFonts w:hint="eastAsia"/>
          <w:shd w:val="clear" w:color="auto" w:fill="FFFFFF"/>
        </w:rPr>
        <w:t>中国银行业零售业务服务规范</w:t>
      </w:r>
      <w:bookmarkEnd w:id="11"/>
    </w:p>
    <w:p w:rsidR="00B83045" w:rsidRDefault="00B83045" w:rsidP="00B83045">
      <w:pPr>
        <w:pStyle w:val="af0"/>
        <w:widowControl/>
        <w:shd w:val="clear" w:color="auto" w:fill="FFFFFF"/>
        <w:spacing w:beforeAutospacing="0" w:afterAutospacing="0"/>
        <w:rPr>
          <w:rFonts w:ascii="微软雅黑" w:eastAsia="微软雅黑" w:hAnsi="微软雅黑" w:cs="微软雅黑"/>
          <w:color w:val="595959"/>
        </w:rPr>
      </w:pPr>
    </w:p>
    <w:p w:rsidR="00B83045" w:rsidRDefault="00B83045" w:rsidP="00B83045">
      <w:pPr>
        <w:pStyle w:val="af0"/>
        <w:widowControl/>
        <w:shd w:val="clear" w:color="auto" w:fill="FFFFFF"/>
        <w:spacing w:beforeAutospacing="0" w:afterAutospacing="0"/>
        <w:jc w:val="center"/>
        <w:rPr>
          <w:rFonts w:ascii="微软雅黑" w:eastAsia="微软雅黑" w:hAnsi="微软雅黑" w:cs="微软雅黑"/>
          <w:b/>
          <w:color w:val="595959"/>
          <w:sz w:val="30"/>
          <w:szCs w:val="30"/>
          <w:shd w:val="clear" w:color="auto" w:fill="FFFFFF"/>
        </w:rPr>
      </w:pPr>
      <w:r w:rsidRPr="00B83045">
        <w:rPr>
          <w:rFonts w:ascii="微软雅黑" w:eastAsia="微软雅黑" w:hAnsi="微软雅黑" w:cs="微软雅黑" w:hint="eastAsia"/>
          <w:b/>
          <w:color w:val="595959"/>
          <w:sz w:val="30"/>
          <w:szCs w:val="30"/>
          <w:shd w:val="clear" w:color="auto" w:fill="FFFFFF"/>
        </w:rPr>
        <w:t>第一章 总则</w:t>
      </w:r>
    </w:p>
    <w:p w:rsidR="00B83045" w:rsidRPr="00B83045" w:rsidRDefault="00B83045" w:rsidP="00B83045">
      <w:pPr>
        <w:pStyle w:val="af0"/>
        <w:widowControl/>
        <w:shd w:val="clear" w:color="auto" w:fill="FFFFFF"/>
        <w:spacing w:beforeAutospacing="0" w:afterAutospacing="0"/>
        <w:jc w:val="center"/>
        <w:rPr>
          <w:rFonts w:ascii="微软雅黑" w:eastAsia="微软雅黑" w:hAnsi="微软雅黑" w:cs="微软雅黑"/>
          <w:b/>
          <w:color w:val="595959"/>
          <w:sz w:val="30"/>
          <w:szCs w:val="30"/>
        </w:rPr>
      </w:pP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第一条 目的和依据</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为提高中国银行业零售业务客户服务水平，帮助客户更好地了解和使用银行的零售业务服务，根据《中华人民共和国商业银行法》、《中国银行业文明服务公约》和《中国银行业文明规范服务工作指引》，制定本规范。</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第二条 适用范围</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本规范适用于中国银行业协会从事零售银行业务的各会员单位（以下称为“我们”）及其所服务的零售业务客户（以下称为“您”）。</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第三条 主要内容</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本规范明确了您和我们之间就零售银行业务所产生的各自的基本权利和义务，并规定了我们向您提供零售银行业务服务需要达到的基本质量标准以及需要您配合支持的相关事项。</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p>
    <w:p w:rsidR="00B83045" w:rsidRDefault="00B83045" w:rsidP="00B83045">
      <w:pPr>
        <w:pStyle w:val="af0"/>
        <w:widowControl/>
        <w:shd w:val="clear" w:color="auto" w:fill="FFFFFF"/>
        <w:spacing w:beforeAutospacing="0" w:afterAutospacing="0"/>
        <w:jc w:val="center"/>
        <w:rPr>
          <w:rFonts w:ascii="微软雅黑" w:eastAsia="微软雅黑" w:hAnsi="微软雅黑" w:cs="微软雅黑"/>
          <w:b/>
          <w:color w:val="595959"/>
          <w:sz w:val="30"/>
          <w:szCs w:val="30"/>
          <w:shd w:val="clear" w:color="auto" w:fill="FFFFFF"/>
        </w:rPr>
      </w:pPr>
      <w:r w:rsidRPr="00B83045">
        <w:rPr>
          <w:rFonts w:ascii="微软雅黑" w:eastAsia="微软雅黑" w:hAnsi="微软雅黑" w:cs="微软雅黑" w:hint="eastAsia"/>
          <w:b/>
          <w:color w:val="595959"/>
          <w:sz w:val="30"/>
          <w:szCs w:val="30"/>
          <w:shd w:val="clear" w:color="auto" w:fill="FFFFFF"/>
        </w:rPr>
        <w:t>第二章 您的身份资格、权利和义务</w:t>
      </w:r>
    </w:p>
    <w:p w:rsidR="00B83045" w:rsidRPr="00B83045" w:rsidRDefault="00B83045" w:rsidP="00B83045">
      <w:pPr>
        <w:pStyle w:val="af0"/>
        <w:widowControl/>
        <w:shd w:val="clear" w:color="auto" w:fill="FFFFFF"/>
        <w:spacing w:beforeAutospacing="0" w:afterAutospacing="0"/>
        <w:jc w:val="center"/>
        <w:rPr>
          <w:rFonts w:ascii="微软雅黑" w:eastAsia="微软雅黑" w:hAnsi="微软雅黑" w:cs="微软雅黑"/>
          <w:b/>
          <w:color w:val="595959"/>
          <w:sz w:val="30"/>
          <w:szCs w:val="30"/>
          <w:shd w:val="clear" w:color="auto" w:fill="FFFFFF"/>
        </w:rPr>
      </w:pP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第四条 您的身份资格</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lastRenderedPageBreak/>
        <w:t>具备完全民事行为能力，年龄在18周岁（含）以上，或者年龄在16周岁（含）-18周岁（不含）之间，以自己的劳动收入为主要生活来源。不符合上述条件的人员办理不同银行业务会受到不同限制，具体请遵循业务办理银行的有关规定。</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第五条 您的权利</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（一） 自主选择我们产品/服务的权利。</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（二） 受到尊重和诚信、公正对待的权利。</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（三） 知悉我们产品/服务的功能、收费标准以及适用利率或汇率等相关信息的权利。</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（四） 您的个人账户信息和交易信息依法得到保护的权利。</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（五） 存款安全依法得到保障的权利。</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（六） 依照合同或协议约定使用我们的产品时，获得相应服务的权利。</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（七） 对我们违反约定或服务质量承诺等行为采取合法、正当方式提出投诉、申诉的权利。</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（八） 与您签订的具体产品/服务合同、协议以及国家法律法规所赋予您的其他权利。</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第六条 您的义务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（一） 办理业务或接受服务时，向我们提供真实、完整、准确、有效的资料和信息，并在上述资料和信息发生变更时及时通知我们的义务。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lastRenderedPageBreak/>
        <w:t>（二） 诚信、合法、正确使用我们的产品/服务，并真实反映问题的义务。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（三） 尊重我们的工作人员，文明友好地进行沟通交流的义务。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（四） 遵循我们的业务办理规则和流程（以合法合</w:t>
      </w:r>
      <w:proofErr w:type="gramStart"/>
      <w:r w:rsidRPr="00B83045">
        <w:rPr>
          <w:rFonts w:ascii="微软雅黑" w:eastAsia="微软雅黑" w:hAnsi="微软雅黑" w:cs="微软雅黑" w:hint="eastAsia"/>
          <w:color w:val="595959"/>
          <w:sz w:val="30"/>
          <w:szCs w:val="30"/>
          <w:shd w:val="clear" w:color="auto" w:fill="FFFFFF"/>
        </w:rPr>
        <w:t>规</w:t>
      </w:r>
      <w:proofErr w:type="gramEnd"/>
      <w:r w:rsidRPr="00B83045">
        <w:rPr>
          <w:rFonts w:ascii="微软雅黑" w:eastAsia="微软雅黑" w:hAnsi="微软雅黑" w:cs="微软雅黑" w:hint="eastAsia"/>
          <w:color w:val="595959"/>
          <w:sz w:val="30"/>
          <w:szCs w:val="30"/>
          <w:shd w:val="clear" w:color="auto" w:fill="FFFFFF"/>
        </w:rPr>
        <w:t>为前提），爱护我们的服务设施，不干扰我们正常运营的义务。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（五） 对本人的账户信息、密码、与金融服务有关的其他信息以及相关凭证、介质、安全工具进行自我安全防范和保密的义务。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（六） 依照约定向我们支付费用、清偿债务的义务。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（七） 在向我们购买有潜在投资风险的产品时，承担相应投资风险的义务。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（八） 与您签订的具体产品/服务合同、协议以及国家相关法律法规所赋予您的其他义务。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p>
    <w:p w:rsidR="00B83045" w:rsidRDefault="00B83045" w:rsidP="00B83045">
      <w:pPr>
        <w:pStyle w:val="af0"/>
        <w:widowControl/>
        <w:shd w:val="clear" w:color="auto" w:fill="FFFFFF"/>
        <w:spacing w:beforeAutospacing="0" w:afterAutospacing="0"/>
        <w:jc w:val="center"/>
        <w:rPr>
          <w:rFonts w:ascii="微软雅黑" w:eastAsia="微软雅黑" w:hAnsi="微软雅黑" w:cs="微软雅黑"/>
          <w:b/>
          <w:color w:val="595959"/>
          <w:sz w:val="30"/>
          <w:szCs w:val="30"/>
          <w:shd w:val="clear" w:color="auto" w:fill="FFFFFF"/>
        </w:rPr>
      </w:pPr>
      <w:r w:rsidRPr="00B83045">
        <w:rPr>
          <w:rFonts w:ascii="微软雅黑" w:eastAsia="微软雅黑" w:hAnsi="微软雅黑" w:cs="微软雅黑" w:hint="eastAsia"/>
          <w:b/>
          <w:color w:val="595959"/>
          <w:sz w:val="30"/>
          <w:szCs w:val="30"/>
          <w:shd w:val="clear" w:color="auto" w:fill="FFFFFF"/>
        </w:rPr>
        <w:t>第三章 我们的权利和义务</w:t>
      </w:r>
    </w:p>
    <w:p w:rsidR="00B83045" w:rsidRPr="00B83045" w:rsidRDefault="00B83045" w:rsidP="00B83045">
      <w:pPr>
        <w:pStyle w:val="af0"/>
        <w:widowControl/>
        <w:shd w:val="clear" w:color="auto" w:fill="FFFFFF"/>
        <w:spacing w:beforeAutospacing="0" w:afterAutospacing="0"/>
        <w:jc w:val="center"/>
        <w:rPr>
          <w:rFonts w:ascii="微软雅黑" w:eastAsia="微软雅黑" w:hAnsi="微软雅黑" w:cs="微软雅黑"/>
          <w:color w:val="595959"/>
          <w:sz w:val="30"/>
          <w:szCs w:val="30"/>
        </w:rPr>
      </w:pP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第七条 我们的权利</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（一） 依据国家相关法律、法规和政策制订各项业务规章制度和操作细则并据之执行的权利。</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（二） 了解并保留您的个人背景信息、信用状况、风险承受能力以及合同履行能力等相关信息的权利。</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lastRenderedPageBreak/>
        <w:t>（三） 依法保护我们的资产和权益，正常营业秩序不受恶意干扰的权利。</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（四） 依法确定和调整产品/服务价格，并收取相关费用的权利。</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（五） 调查听取您对我们产品/服务意见和建议的权利。</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（六） 依法响应司法协助要求，采取相关行动或措施的权利。</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（七） 工作人员受到尊重以及诚信、公正对待的权利。</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（八） 与您签订的具体产品/服务合同、协议以及国家相关法律法规所赋予我们的其他权利。</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第八条 我们的义务 </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（一） 依法合</w:t>
      </w:r>
      <w:proofErr w:type="gramStart"/>
      <w:r w:rsidRPr="00B83045">
        <w:rPr>
          <w:rFonts w:ascii="微软雅黑" w:eastAsia="微软雅黑" w:hAnsi="微软雅黑" w:cs="微软雅黑" w:hint="eastAsia"/>
          <w:color w:val="595959"/>
          <w:sz w:val="30"/>
          <w:szCs w:val="30"/>
          <w:shd w:val="clear" w:color="auto" w:fill="FFFFFF"/>
        </w:rPr>
        <w:t>规</w:t>
      </w:r>
      <w:proofErr w:type="gramEnd"/>
      <w:r w:rsidRPr="00B83045">
        <w:rPr>
          <w:rFonts w:ascii="微软雅黑" w:eastAsia="微软雅黑" w:hAnsi="微软雅黑" w:cs="微软雅黑" w:hint="eastAsia"/>
          <w:color w:val="595959"/>
          <w:sz w:val="30"/>
          <w:szCs w:val="30"/>
          <w:shd w:val="clear" w:color="auto" w:fill="FFFFFF"/>
        </w:rPr>
        <w:t>运营，不断提升金融服务水平，在民族自治区域，遵守当地自治条例有关规定的义务。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（二） 尊重并诚信、公正地对待每一位客户的义务。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（三） 将客户需求作为产品设计、开发和营销的重要依据，并依约做好产品售后服务工作的义务。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（四） 真实、清晰地介绍我们的产品/服务的义务。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（五） 不从事或参与同业间不正当竞争的义务。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（六） 对您的个人账户信息和交易信息依法进行保密的义务。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（七） 采取措施保障交易系统安全的义务。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（八） 妥善处理在服务过程中发生的问题（包括投诉和申诉）的义务。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lastRenderedPageBreak/>
        <w:t>（九） 与您签订的具体产品/服务合同、协议以及国家相关法律法规所赋予我们的其他义务。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p>
    <w:p w:rsidR="00B83045" w:rsidRDefault="00B83045" w:rsidP="00B83045">
      <w:pPr>
        <w:pStyle w:val="af0"/>
        <w:widowControl/>
        <w:shd w:val="clear" w:color="auto" w:fill="FFFFFF"/>
        <w:spacing w:beforeAutospacing="0" w:afterAutospacing="0"/>
        <w:jc w:val="center"/>
        <w:rPr>
          <w:rFonts w:ascii="微软雅黑" w:eastAsia="微软雅黑" w:hAnsi="微软雅黑" w:cs="微软雅黑"/>
          <w:b/>
          <w:color w:val="595959"/>
          <w:sz w:val="30"/>
          <w:szCs w:val="30"/>
          <w:shd w:val="clear" w:color="auto" w:fill="FFFFFF"/>
        </w:rPr>
      </w:pPr>
      <w:r w:rsidRPr="00B83045">
        <w:rPr>
          <w:rFonts w:ascii="微软雅黑" w:eastAsia="微软雅黑" w:hAnsi="微软雅黑" w:cs="微软雅黑" w:hint="eastAsia"/>
          <w:b/>
          <w:color w:val="595959"/>
          <w:sz w:val="30"/>
          <w:szCs w:val="30"/>
          <w:shd w:val="clear" w:color="auto" w:fill="FFFFFF"/>
        </w:rPr>
        <w:t>第四章 我们的人员</w:t>
      </w:r>
    </w:p>
    <w:p w:rsidR="00B83045" w:rsidRPr="00B83045" w:rsidRDefault="00B83045" w:rsidP="00B83045">
      <w:pPr>
        <w:pStyle w:val="af0"/>
        <w:widowControl/>
        <w:shd w:val="clear" w:color="auto" w:fill="FFFFFF"/>
        <w:spacing w:beforeAutospacing="0" w:afterAutospacing="0"/>
        <w:jc w:val="center"/>
        <w:rPr>
          <w:rFonts w:ascii="微软雅黑" w:eastAsia="微软雅黑" w:hAnsi="微软雅黑" w:cs="微软雅黑"/>
          <w:b/>
          <w:color w:val="595959"/>
          <w:sz w:val="30"/>
          <w:szCs w:val="30"/>
          <w:shd w:val="clear" w:color="auto" w:fill="FFFFFF"/>
        </w:rPr>
      </w:pP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第九条 职业操守</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我们高度重视员工的职业操守，要求员工正直诚信，遵纪守法，廉洁自律，爱岗敬业，关爱客户，文明服务。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第十条 仪容仪表</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为使您拥有愉快的服务体验，我们要求工作人员在上岗为您提供服务期间，保持精神饱满，仪容整洁，着装得体，态度友好，举止有礼。</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第十一条 沟通交流</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我们要求工作人员主动了解您的需求，根据您的需求推介产品或提供服务。在与您沟通交流的过程中，要吐字清晰，用语文明，语音柔和适度。</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第十二条 </w:t>
      </w:r>
      <w:proofErr w:type="gramStart"/>
      <w:r w:rsidRPr="00B83045">
        <w:rPr>
          <w:rFonts w:ascii="微软雅黑" w:eastAsia="微软雅黑" w:hAnsi="微软雅黑" w:cs="微软雅黑" w:hint="eastAsia"/>
          <w:color w:val="595959"/>
          <w:sz w:val="30"/>
          <w:szCs w:val="30"/>
          <w:shd w:val="clear" w:color="auto" w:fill="FFFFFF"/>
        </w:rPr>
        <w:t>履岗能力</w:t>
      </w:r>
      <w:proofErr w:type="gramEnd"/>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我们对每一工作岗位均有明确的任职要求，并使员工本人的工作经验、专业知识和技能与其岗位任职要求相匹配。</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p>
    <w:p w:rsidR="00B83045" w:rsidRDefault="00B83045" w:rsidP="00B83045">
      <w:pPr>
        <w:pStyle w:val="af0"/>
        <w:widowControl/>
        <w:shd w:val="clear" w:color="auto" w:fill="FFFFFF"/>
        <w:spacing w:beforeAutospacing="0" w:afterAutospacing="0"/>
        <w:jc w:val="center"/>
        <w:rPr>
          <w:rFonts w:ascii="微软雅黑" w:eastAsia="微软雅黑" w:hAnsi="微软雅黑" w:cs="微软雅黑"/>
          <w:b/>
          <w:color w:val="595959"/>
          <w:sz w:val="30"/>
          <w:szCs w:val="30"/>
          <w:shd w:val="clear" w:color="auto" w:fill="FFFFFF"/>
        </w:rPr>
      </w:pPr>
      <w:r w:rsidRPr="00B83045">
        <w:rPr>
          <w:rFonts w:ascii="微软雅黑" w:eastAsia="微软雅黑" w:hAnsi="微软雅黑" w:cs="微软雅黑" w:hint="eastAsia"/>
          <w:b/>
          <w:color w:val="595959"/>
          <w:sz w:val="30"/>
          <w:szCs w:val="30"/>
          <w:shd w:val="clear" w:color="auto" w:fill="FFFFFF"/>
        </w:rPr>
        <w:t>第五章 我们的服务渠道</w:t>
      </w:r>
    </w:p>
    <w:p w:rsidR="00B83045" w:rsidRPr="00B83045" w:rsidRDefault="00B83045" w:rsidP="00B83045">
      <w:pPr>
        <w:pStyle w:val="af0"/>
        <w:widowControl/>
        <w:shd w:val="clear" w:color="auto" w:fill="FFFFFF"/>
        <w:spacing w:beforeAutospacing="0" w:afterAutospacing="0"/>
        <w:jc w:val="center"/>
        <w:rPr>
          <w:rFonts w:ascii="微软雅黑" w:eastAsia="微软雅黑" w:hAnsi="微软雅黑" w:cs="微软雅黑"/>
          <w:b/>
          <w:color w:val="595959"/>
          <w:sz w:val="30"/>
          <w:szCs w:val="30"/>
          <w:shd w:val="clear" w:color="auto" w:fill="FFFFFF"/>
        </w:rPr>
      </w:pP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第十三条 渠道种类</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我们向您提供服务的渠道主要包括：营业网点、电话服务中心、自助设备和网上银行等。同时，我们重视建立和发展新的服务渠道（如手机银行），为您更加便利、高效地办理零售银行业务创造条件。</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第十四条 营业网点</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（一） 标识和标牌</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在每个营业网点门口，我们都设置了醒目的行标、行名、机构名称牌和营业时间牌。</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（二） 营业时间</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营业网点按照营业时间牌所列时间对外服务。在规定的营业时间内，您可到我们的营业网点咨询或办理相关业务。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（三） 营业证照</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各类营业证照在网点内部醒目位置悬挂，并保持整洁。</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（四） 营业环境和设施</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1. 外部环境</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网点营业建筑外观、标识和标牌以及网点门前地面保持整洁。</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2. 内部环境</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保持网点内部明亮、整洁，清晰划分客户等候区、业务</w:t>
      </w:r>
      <w:proofErr w:type="gramStart"/>
      <w:r w:rsidRPr="00B83045">
        <w:rPr>
          <w:rFonts w:ascii="微软雅黑" w:eastAsia="微软雅黑" w:hAnsi="微软雅黑" w:cs="微软雅黑" w:hint="eastAsia"/>
          <w:color w:val="595959"/>
          <w:sz w:val="30"/>
          <w:szCs w:val="30"/>
          <w:shd w:val="clear" w:color="auto" w:fill="FFFFFF"/>
        </w:rPr>
        <w:t>办理区</w:t>
      </w:r>
      <w:proofErr w:type="gramEnd"/>
      <w:r w:rsidRPr="00B83045">
        <w:rPr>
          <w:rFonts w:ascii="微软雅黑" w:eastAsia="微软雅黑" w:hAnsi="微软雅黑" w:cs="微软雅黑" w:hint="eastAsia"/>
          <w:color w:val="595959"/>
          <w:sz w:val="30"/>
          <w:szCs w:val="30"/>
          <w:shd w:val="clear" w:color="auto" w:fill="FFFFFF"/>
        </w:rPr>
        <w:t>等不同功能区域。</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lastRenderedPageBreak/>
        <w:t>3. 服务设施</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在网点营业大厅设置相应的业务办理设施、宣传设施、意见收集和反馈设施以及安全监测设施等。</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（五） 人员服务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我们的网点工作人员在主动了解您的需求基础上，根据相关流程向您推介产品或提供服务。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（六） 持续正常运营</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根据《中国银行业营业网点服务应急处理工作指引》（</w:t>
      </w:r>
      <w:proofErr w:type="gramStart"/>
      <w:r w:rsidRPr="00B83045">
        <w:rPr>
          <w:rFonts w:ascii="微软雅黑" w:eastAsia="微软雅黑" w:hAnsi="微软雅黑" w:cs="微软雅黑" w:hint="eastAsia"/>
          <w:color w:val="595959"/>
          <w:sz w:val="30"/>
          <w:szCs w:val="30"/>
          <w:shd w:val="clear" w:color="auto" w:fill="FFFFFF"/>
        </w:rPr>
        <w:t>银协发</w:t>
      </w:r>
      <w:proofErr w:type="gramEnd"/>
      <w:r w:rsidRPr="00B83045">
        <w:rPr>
          <w:rFonts w:ascii="微软雅黑" w:eastAsia="微软雅黑" w:hAnsi="微软雅黑" w:cs="微软雅黑" w:hint="eastAsia"/>
          <w:color w:val="595959"/>
          <w:sz w:val="30"/>
          <w:szCs w:val="30"/>
          <w:shd w:val="clear" w:color="auto" w:fill="FFFFFF"/>
        </w:rPr>
        <w:t>[2009]51号）要求，我们针对影响营业网点持续正常运营的各类情况采取了预防措施并制定了处理预案，以确保营业网点的持续正常运营。</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（七） 告知和提示</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对于主要产品的收费标准、利率、汇率（适用于开办外币、外汇业务的网点）以及服务电话等信息，我们在网点营业大厅醒目位置向您公示；对于网点营业时间变更、暂停营业等情况，我们会提前公告。</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第十五条 电话服务中心</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（一） 服务时间</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我们按公布的时间向您提供电话银行服务。如您有任何问题，可拨打我们的服务电话。</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（二） 语音提示</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我们的服务电话均设置了清晰的语音提示菜单，以帮助您进行相关业务操作。</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lastRenderedPageBreak/>
        <w:t>（三） 人工服务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在您接通我们的人工服务时，我们的工作人员会主动</w:t>
      </w:r>
      <w:proofErr w:type="gramStart"/>
      <w:r w:rsidRPr="00B83045">
        <w:rPr>
          <w:rFonts w:ascii="微软雅黑" w:eastAsia="微软雅黑" w:hAnsi="微软雅黑" w:cs="微软雅黑" w:hint="eastAsia"/>
          <w:color w:val="595959"/>
          <w:sz w:val="30"/>
          <w:szCs w:val="30"/>
          <w:shd w:val="clear" w:color="auto" w:fill="FFFFFF"/>
        </w:rPr>
        <w:t>询问您</w:t>
      </w:r>
      <w:proofErr w:type="gramEnd"/>
      <w:r w:rsidRPr="00B83045">
        <w:rPr>
          <w:rFonts w:ascii="微软雅黑" w:eastAsia="微软雅黑" w:hAnsi="微软雅黑" w:cs="微软雅黑" w:hint="eastAsia"/>
          <w:color w:val="595959"/>
          <w:sz w:val="30"/>
          <w:szCs w:val="30"/>
          <w:shd w:val="clear" w:color="auto" w:fill="FFFFFF"/>
        </w:rPr>
        <w:t>的需求，并根据您的需求介绍相关产品/服务，帮助您答疑解惑或解决问题。在与您通话的整个过程中，我们的工作人员将保持热情礼貌，声音清晰，解答问题耐心、规范。为确保人工服务的质量，我们可能会对您的通话过程进行录音。</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（四） 交易安全</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我们针对电话交易安全采取了一系列控制防范措施，包括：严格规范客户签约环节；交易过程中进行密码验证或通过密码进行身份验证；加强对交易类来电的监控和对</w:t>
      </w:r>
      <w:proofErr w:type="gramStart"/>
      <w:r w:rsidRPr="00B83045">
        <w:rPr>
          <w:rFonts w:ascii="微软雅黑" w:eastAsia="微软雅黑" w:hAnsi="微软雅黑" w:cs="微软雅黑" w:hint="eastAsia"/>
          <w:color w:val="595959"/>
          <w:sz w:val="30"/>
          <w:szCs w:val="30"/>
          <w:shd w:val="clear" w:color="auto" w:fill="FFFFFF"/>
        </w:rPr>
        <w:t>座席</w:t>
      </w:r>
      <w:proofErr w:type="gramEnd"/>
      <w:r w:rsidRPr="00B83045">
        <w:rPr>
          <w:rFonts w:ascii="微软雅黑" w:eastAsia="微软雅黑" w:hAnsi="微软雅黑" w:cs="微软雅黑" w:hint="eastAsia"/>
          <w:color w:val="595959"/>
          <w:sz w:val="30"/>
          <w:szCs w:val="30"/>
          <w:shd w:val="clear" w:color="auto" w:fill="FFFFFF"/>
        </w:rPr>
        <w:t>员的管理等。</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（五） 持续正常运行</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为确保向您提供持续正常的电话银行服务，我们针对影响电话服务中心正常运行的各类情况采取了预防措施，并制定了处理预案。</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（六） 告知和提示</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对于系统维护、升级以及突发性系统故障等导致电话服务中心不能正常运行的情况，我们会通过我们的网站、电话服务中心语音提示系统、营业网点、手机短信或公共媒体等任</w:t>
      </w:r>
      <w:proofErr w:type="gramStart"/>
      <w:r w:rsidRPr="00B83045">
        <w:rPr>
          <w:rFonts w:ascii="微软雅黑" w:eastAsia="微软雅黑" w:hAnsi="微软雅黑" w:cs="微软雅黑" w:hint="eastAsia"/>
          <w:color w:val="595959"/>
          <w:sz w:val="30"/>
          <w:szCs w:val="30"/>
          <w:shd w:val="clear" w:color="auto" w:fill="FFFFFF"/>
        </w:rPr>
        <w:t>一</w:t>
      </w:r>
      <w:proofErr w:type="gramEnd"/>
      <w:r w:rsidRPr="00B83045">
        <w:rPr>
          <w:rFonts w:ascii="微软雅黑" w:eastAsia="微软雅黑" w:hAnsi="微软雅黑" w:cs="微软雅黑" w:hint="eastAsia"/>
          <w:color w:val="595959"/>
          <w:sz w:val="30"/>
          <w:szCs w:val="30"/>
          <w:shd w:val="clear" w:color="auto" w:fill="FFFFFF"/>
        </w:rPr>
        <w:t>或多种方式向您做出告知和提示。</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第十六条 自助设备</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（一） 安装地点</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lastRenderedPageBreak/>
        <w:t>我们通常在营业网点以及部分人流较多、客户需求相对较大的商业设施和地段（如酒店、机场、商场、商业区等）安装了自助设备，以方便您办理自助银行业务。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（二） 运行时间</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自助设备每天24小时运行为您提供服务，但当出现设备维修、加款维护或影响自助设备正常运行的各类突发事件时除外。此外，安装在网点营业大厅、商场等场所内的自助设备向您提供服务的时间仅限于所在场所的营业时间。</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（三） 自助区域环境</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自助设备所在区域保持干净整洁，设备机体整洁、完好。</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（四） 卡种标识</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在自助设备表面显著位置，我们粘贴了该设备可受理的银行卡种标识。</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（五） 交易安全</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为确保自助设备交易安全，我们在自助区域安装了监控设备，在显著位置提供了操作使用说明，并在操作界面设置了安全提示和服务电话号码。</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（六） 持续正常运行</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为确保自助设备持续正常运行，我们建立了相应的运行监测和保障制度。当自助设备出现故障或缺钞等情况时，我们会尽快采取措施予以解决。</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lastRenderedPageBreak/>
        <w:t>（七） 告知和提示</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自助设备出现故障或缺钞，设备屏幕会出现相应的提示信息；如遇系统维护、升级等导致自助设备不能正常运行的情况，我们会进行公告。</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（八） </w:t>
      </w:r>
      <w:proofErr w:type="gramStart"/>
      <w:r w:rsidRPr="00B83045">
        <w:rPr>
          <w:rFonts w:ascii="微软雅黑" w:eastAsia="微软雅黑" w:hAnsi="微软雅黑" w:cs="微软雅黑" w:hint="eastAsia"/>
          <w:color w:val="595959"/>
          <w:sz w:val="30"/>
          <w:szCs w:val="30"/>
          <w:shd w:val="clear" w:color="auto" w:fill="FFFFFF"/>
        </w:rPr>
        <w:t>吞没卡</w:t>
      </w:r>
      <w:proofErr w:type="gramEnd"/>
      <w:r w:rsidRPr="00B83045">
        <w:rPr>
          <w:rFonts w:ascii="微软雅黑" w:eastAsia="微软雅黑" w:hAnsi="微软雅黑" w:cs="微软雅黑" w:hint="eastAsia"/>
          <w:color w:val="595959"/>
          <w:sz w:val="30"/>
          <w:szCs w:val="30"/>
          <w:shd w:val="clear" w:color="auto" w:fill="FFFFFF"/>
        </w:rPr>
        <w:t>处理</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如您在用卡过程中遇到</w:t>
      </w:r>
      <w:proofErr w:type="gramStart"/>
      <w:r w:rsidRPr="00B83045">
        <w:rPr>
          <w:rFonts w:ascii="微软雅黑" w:eastAsia="微软雅黑" w:hAnsi="微软雅黑" w:cs="微软雅黑" w:hint="eastAsia"/>
          <w:color w:val="595959"/>
          <w:sz w:val="30"/>
          <w:szCs w:val="30"/>
          <w:shd w:val="clear" w:color="auto" w:fill="FFFFFF"/>
        </w:rPr>
        <w:t>吞没卡</w:t>
      </w:r>
      <w:proofErr w:type="gramEnd"/>
      <w:r w:rsidRPr="00B83045">
        <w:rPr>
          <w:rFonts w:ascii="微软雅黑" w:eastAsia="微软雅黑" w:hAnsi="微软雅黑" w:cs="微软雅黑" w:hint="eastAsia"/>
          <w:color w:val="595959"/>
          <w:sz w:val="30"/>
          <w:szCs w:val="30"/>
          <w:shd w:val="clear" w:color="auto" w:fill="FFFFFF"/>
        </w:rPr>
        <w:t>问题，请您立即联系我们就近的营业网点或致电我们的服务电话。</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第十七条 网上银行</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（一） 运行时间</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我们按公布的时间向您提供网上银行服务（适用于已开通该项服务的银行）。通过我们的网上银行您可了解我们的产品/服务信息，并办理相关业务。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（二） 交易安全</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针对网上交易安全问题，我们采取了多重安全技术措施。同时，对网上银行交易的安全性进行持续监测和改进。</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（三） 持续正常运行</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针对系统故障、重大灾害、网络攻击等突发事件，我们制定了应急预案。</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（四） 告知和提示</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对于系统维护、升级以及突发性系统故障等导致网上银行业务不能正常运行的情况，我们会通过我们的网站、电话服务中心语音提示系统、营业网点、手机短信或公共媒体等任</w:t>
      </w:r>
      <w:proofErr w:type="gramStart"/>
      <w:r w:rsidRPr="00B83045">
        <w:rPr>
          <w:rFonts w:ascii="微软雅黑" w:eastAsia="微软雅黑" w:hAnsi="微软雅黑" w:cs="微软雅黑" w:hint="eastAsia"/>
          <w:color w:val="595959"/>
          <w:sz w:val="30"/>
          <w:szCs w:val="30"/>
          <w:shd w:val="clear" w:color="auto" w:fill="FFFFFF"/>
        </w:rPr>
        <w:t>一</w:t>
      </w:r>
      <w:proofErr w:type="gramEnd"/>
      <w:r w:rsidRPr="00B83045">
        <w:rPr>
          <w:rFonts w:ascii="微软雅黑" w:eastAsia="微软雅黑" w:hAnsi="微软雅黑" w:cs="微软雅黑" w:hint="eastAsia"/>
          <w:color w:val="595959"/>
          <w:sz w:val="30"/>
          <w:szCs w:val="30"/>
          <w:shd w:val="clear" w:color="auto" w:fill="FFFFFF"/>
        </w:rPr>
        <w:t>或多种方式向您做出告知和提示。</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lastRenderedPageBreak/>
        <w:t>第十八条 手机银行</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我们按公布的时间向您提供手机银行服务（适用于已开通该项服务的银行）。为确保手机银行持续正常运行和交易安全，我们采取了相应的控制防范措施。如出现影响</w:t>
      </w:r>
      <w:proofErr w:type="gramStart"/>
      <w:r w:rsidRPr="00B83045">
        <w:rPr>
          <w:rFonts w:ascii="微软雅黑" w:eastAsia="微软雅黑" w:hAnsi="微软雅黑" w:cs="微软雅黑" w:hint="eastAsia"/>
          <w:color w:val="595959"/>
          <w:sz w:val="30"/>
          <w:szCs w:val="30"/>
          <w:shd w:val="clear" w:color="auto" w:fill="FFFFFF"/>
        </w:rPr>
        <w:t>您正常</w:t>
      </w:r>
      <w:proofErr w:type="gramEnd"/>
      <w:r w:rsidRPr="00B83045">
        <w:rPr>
          <w:rFonts w:ascii="微软雅黑" w:eastAsia="微软雅黑" w:hAnsi="微软雅黑" w:cs="微软雅黑" w:hint="eastAsia"/>
          <w:color w:val="595959"/>
          <w:sz w:val="30"/>
          <w:szCs w:val="30"/>
          <w:shd w:val="clear" w:color="auto" w:fill="FFFFFF"/>
        </w:rPr>
        <w:t>使用手机银行服务的重大事项，我们会向您做出提示。</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p>
    <w:p w:rsidR="00B83045" w:rsidRDefault="00B83045" w:rsidP="00B83045">
      <w:pPr>
        <w:pStyle w:val="af0"/>
        <w:widowControl/>
        <w:shd w:val="clear" w:color="auto" w:fill="FFFFFF"/>
        <w:spacing w:beforeAutospacing="0" w:afterAutospacing="0"/>
        <w:jc w:val="center"/>
        <w:rPr>
          <w:rFonts w:ascii="微软雅黑" w:eastAsia="微软雅黑" w:hAnsi="微软雅黑" w:cs="微软雅黑"/>
          <w:b/>
          <w:color w:val="595959"/>
          <w:sz w:val="30"/>
          <w:szCs w:val="30"/>
          <w:shd w:val="clear" w:color="auto" w:fill="FFFFFF"/>
        </w:rPr>
      </w:pPr>
      <w:r w:rsidRPr="00B83045">
        <w:rPr>
          <w:rFonts w:ascii="微软雅黑" w:eastAsia="微软雅黑" w:hAnsi="微软雅黑" w:cs="微软雅黑" w:hint="eastAsia"/>
          <w:b/>
          <w:color w:val="595959"/>
          <w:sz w:val="30"/>
          <w:szCs w:val="30"/>
          <w:shd w:val="clear" w:color="auto" w:fill="FFFFFF"/>
        </w:rPr>
        <w:t>第六章 宣传与营销</w:t>
      </w:r>
    </w:p>
    <w:p w:rsidR="00B83045" w:rsidRPr="00B83045" w:rsidRDefault="00B83045" w:rsidP="00B83045">
      <w:pPr>
        <w:pStyle w:val="af0"/>
        <w:widowControl/>
        <w:shd w:val="clear" w:color="auto" w:fill="FFFFFF"/>
        <w:spacing w:beforeAutospacing="0" w:afterAutospacing="0"/>
        <w:jc w:val="center"/>
        <w:rPr>
          <w:rFonts w:ascii="微软雅黑" w:eastAsia="微软雅黑" w:hAnsi="微软雅黑" w:cs="微软雅黑"/>
          <w:b/>
          <w:color w:val="595959"/>
          <w:sz w:val="30"/>
          <w:szCs w:val="30"/>
          <w:shd w:val="clear" w:color="auto" w:fill="FFFFFF"/>
        </w:rPr>
      </w:pP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第十九条 宣传资料</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（一） 审慎编制</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我们本着审慎的原则编制宣传资料，以确保宣传资料合法、合</w:t>
      </w:r>
      <w:proofErr w:type="gramStart"/>
      <w:r w:rsidRPr="00B83045">
        <w:rPr>
          <w:rFonts w:ascii="微软雅黑" w:eastAsia="微软雅黑" w:hAnsi="微软雅黑" w:cs="微软雅黑" w:hint="eastAsia"/>
          <w:color w:val="595959"/>
          <w:sz w:val="30"/>
          <w:szCs w:val="30"/>
          <w:shd w:val="clear" w:color="auto" w:fill="FFFFFF"/>
        </w:rPr>
        <w:t>规</w:t>
      </w:r>
      <w:proofErr w:type="gramEnd"/>
      <w:r w:rsidRPr="00B83045">
        <w:rPr>
          <w:rFonts w:ascii="微软雅黑" w:eastAsia="微软雅黑" w:hAnsi="微软雅黑" w:cs="微软雅黑" w:hint="eastAsia"/>
          <w:color w:val="595959"/>
          <w:sz w:val="30"/>
          <w:szCs w:val="30"/>
          <w:shd w:val="clear" w:color="auto" w:fill="FFFFFF"/>
        </w:rPr>
        <w:t>、真实、清晰，并体现对您文化背景和宗教信仰的尊重，同时</w:t>
      </w:r>
      <w:proofErr w:type="gramStart"/>
      <w:r w:rsidRPr="00B83045">
        <w:rPr>
          <w:rFonts w:ascii="微软雅黑" w:eastAsia="微软雅黑" w:hAnsi="微软雅黑" w:cs="微软雅黑" w:hint="eastAsia"/>
          <w:color w:val="595959"/>
          <w:sz w:val="30"/>
          <w:szCs w:val="30"/>
          <w:shd w:val="clear" w:color="auto" w:fill="FFFFFF"/>
        </w:rPr>
        <w:t>不</w:t>
      </w:r>
      <w:proofErr w:type="gramEnd"/>
      <w:r w:rsidRPr="00B83045">
        <w:rPr>
          <w:rFonts w:ascii="微软雅黑" w:eastAsia="微软雅黑" w:hAnsi="微软雅黑" w:cs="微软雅黑" w:hint="eastAsia"/>
          <w:color w:val="595959"/>
          <w:sz w:val="30"/>
          <w:szCs w:val="30"/>
          <w:shd w:val="clear" w:color="auto" w:fill="FFFFFF"/>
        </w:rPr>
        <w:t>恶意伤害银行同业的声誉和利益。</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（二） 适时更新</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为使您了解并正确使用我们的产品/服务，我们在产品功能或业务规定发生变化时会对相关宣传资料进行适时更新。</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第二十条 人员营销</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（一） 基于您的需求</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我们的工作人员向您推荐产品/服务时，会首先礼貌了解您的需求，并基于您的需求进一步向您真实介绍产品/服务的主要功能、特点以及</w:t>
      </w:r>
      <w:r w:rsidRPr="00B83045">
        <w:rPr>
          <w:rFonts w:ascii="微软雅黑" w:eastAsia="微软雅黑" w:hAnsi="微软雅黑" w:cs="微软雅黑" w:hint="eastAsia"/>
          <w:color w:val="595959"/>
          <w:sz w:val="30"/>
          <w:szCs w:val="30"/>
          <w:shd w:val="clear" w:color="auto" w:fill="FFFFFF"/>
        </w:rPr>
        <w:lastRenderedPageBreak/>
        <w:t>收费标准等相关信息，主动提示可能存在的风险，耐心解答您提出的问题。</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（二） 由您自主选择</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任何情况下，我们不会向您强行推销产品/服务。您可以完全根据自身的需求、消费习惯、财务状况和风险偏好等因素，自主选择我们的产品/服务。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p>
    <w:p w:rsidR="00B83045" w:rsidRDefault="00B83045" w:rsidP="00B83045">
      <w:pPr>
        <w:pStyle w:val="af0"/>
        <w:widowControl/>
        <w:shd w:val="clear" w:color="auto" w:fill="FFFFFF"/>
        <w:spacing w:beforeAutospacing="0" w:afterAutospacing="0"/>
        <w:jc w:val="center"/>
        <w:rPr>
          <w:rFonts w:ascii="微软雅黑" w:eastAsia="微软雅黑" w:hAnsi="微软雅黑" w:cs="微软雅黑"/>
          <w:b/>
          <w:color w:val="595959"/>
          <w:sz w:val="30"/>
          <w:szCs w:val="30"/>
          <w:shd w:val="clear" w:color="auto" w:fill="FFFFFF"/>
        </w:rPr>
      </w:pPr>
      <w:r w:rsidRPr="00B83045">
        <w:rPr>
          <w:rFonts w:ascii="微软雅黑" w:eastAsia="微软雅黑" w:hAnsi="微软雅黑" w:cs="微软雅黑" w:hint="eastAsia"/>
          <w:b/>
          <w:color w:val="595959"/>
          <w:sz w:val="30"/>
          <w:szCs w:val="30"/>
          <w:shd w:val="clear" w:color="auto" w:fill="FFFFFF"/>
        </w:rPr>
        <w:t>第七章 业务办理</w:t>
      </w:r>
    </w:p>
    <w:p w:rsidR="00B83045" w:rsidRPr="00B83045" w:rsidRDefault="00B83045" w:rsidP="00B83045">
      <w:pPr>
        <w:pStyle w:val="af0"/>
        <w:widowControl/>
        <w:shd w:val="clear" w:color="auto" w:fill="FFFFFF"/>
        <w:spacing w:beforeAutospacing="0" w:afterAutospacing="0"/>
        <w:jc w:val="center"/>
        <w:rPr>
          <w:rFonts w:ascii="微软雅黑" w:eastAsia="微软雅黑" w:hAnsi="微软雅黑" w:cs="微软雅黑"/>
          <w:b/>
          <w:color w:val="595959"/>
          <w:sz w:val="30"/>
          <w:szCs w:val="30"/>
          <w:shd w:val="clear" w:color="auto" w:fill="FFFFFF"/>
        </w:rPr>
      </w:pP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第二十一条 账户类业务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（一） 开户</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请您遵循我们的相关规定办理开户手续。经对您的身份证件和所提交的开户文件审查合格后，我们的工作人员会为您开立所申请的账户。</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（二） 销户</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请您遵循我们的相关规定办理销户。</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（三） 挂失</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如您发现账户凭证、介质或账户信息被窃或者丢失，应立即按约定的方式和条件通知我们并办理挂失手续，以防范或减少由此可能给您造成的损失。我们会遵循相关规定处理您的挂失申请。</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（四） 查询</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lastRenderedPageBreak/>
        <w:t>为方便您了解本人账户信息，我们为您提供了相应的查询方式，通常包括：营业网点柜台查询、电话银行查询、自助设备查询、网上银行查询等。请您遵循我们的相关规定办理查询业务。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第二十二条 理财业务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（一） 销售渠道</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您可在我们的营业网点购买理财产品。此外，针对部分理财产品，我们向您提供了电话银行、网上银行（适用于已开通电话银行销售、网上银行销售的银行)等购买渠道。</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（二） 信息披露</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我们销售的理财产品包括自营产品和代销产品，在您向我们购买时，我们会明确告知产品的发行机构。此外，我们会按照监管部门要求，向您披露理财资金的投资方向等有关投资管理信息。</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（三） 风险评估</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您如果向我们购买理财产品，则必须遵循我们的相关规定进行个人风险承受能力评估，并自主判断确认评估结果，做出是否购买的决定。</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第二十三条 贷款业务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（一） 贷款申请</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在您向我们的贷款部门提出贷款申请意向时，我们会清晰告知您申请贷款的资格条件和所应准备的贷款申请文件。</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（二） 贷款评估和审批</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lastRenderedPageBreak/>
        <w:t>我们通常会从贷款资格、贷款用途、收入稳定性、还款意愿和能力、个人信用状况、担保及资产负债状况等方面对您的贷款申请进行评估和审批，并按约定通知</w:t>
      </w:r>
      <w:proofErr w:type="gramStart"/>
      <w:r w:rsidRPr="00B83045">
        <w:rPr>
          <w:rFonts w:ascii="微软雅黑" w:eastAsia="微软雅黑" w:hAnsi="微软雅黑" w:cs="微软雅黑" w:hint="eastAsia"/>
          <w:color w:val="595959"/>
          <w:sz w:val="30"/>
          <w:szCs w:val="30"/>
          <w:shd w:val="clear" w:color="auto" w:fill="FFFFFF"/>
        </w:rPr>
        <w:t>您贷款</w:t>
      </w:r>
      <w:proofErr w:type="gramEnd"/>
      <w:r w:rsidRPr="00B83045">
        <w:rPr>
          <w:rFonts w:ascii="微软雅黑" w:eastAsia="微软雅黑" w:hAnsi="微软雅黑" w:cs="微软雅黑" w:hint="eastAsia"/>
          <w:color w:val="595959"/>
          <w:sz w:val="30"/>
          <w:szCs w:val="30"/>
          <w:shd w:val="clear" w:color="auto" w:fill="FFFFFF"/>
        </w:rPr>
        <w:t>评估和审批结果。</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（三） 贷款签约</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在与您签订贷款合同时，我们会提醒您仔细阅读合同的各项条款，并对您提出的问题进行耐心解答。</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（四） 贷款使用</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您必须按照贷款合同规定的用途使用贷款。</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（五） 贷后服务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在与您的贷款业务关系存续期间，我们会按约定向您提供相关服务。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（六） 催缴</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如您未及时履行还款义务，我们会依法进行催缴。</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（七） 争议解决</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如您与我们就贷款相关问题发生争议，我们会通过友好协商或合同约定的其他方式予以解决。</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第二十四条 银行卡业务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（一） 办卡申请</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如您向我们申请银行卡，我们会要求您准备并提交相应的申请文件。经对您的申请文件审查合格后，我们将向您发卡。 </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（二） 收费和计息</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lastRenderedPageBreak/>
        <w:t>我们明确了年费、境内外交易手续费等一系列收费标准以及透支利息的计算方法，并通过多种渠道（如我们的网站等）向您告知。</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（三） 对账服务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我们按照约定向您提供银行卡对账服务。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（四） 挂失</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请您仔细阅读关于银行卡挂失的具体说明，如发生本人卡片、账户信息丢失或被窃情况，请您按约定的方式和条件及时向我们挂失。我们会遵循相关规定处理您的挂失申请。</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（五） 催缴</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proofErr w:type="gramStart"/>
      <w:r w:rsidRPr="00B83045">
        <w:rPr>
          <w:rFonts w:ascii="微软雅黑" w:eastAsia="微软雅黑" w:hAnsi="微软雅黑" w:cs="微软雅黑" w:hint="eastAsia"/>
          <w:color w:val="595959"/>
          <w:sz w:val="30"/>
          <w:szCs w:val="30"/>
          <w:shd w:val="clear" w:color="auto" w:fill="FFFFFF"/>
        </w:rPr>
        <w:t>如您未按期</w:t>
      </w:r>
      <w:proofErr w:type="gramEnd"/>
      <w:r w:rsidRPr="00B83045">
        <w:rPr>
          <w:rFonts w:ascii="微软雅黑" w:eastAsia="微软雅黑" w:hAnsi="微软雅黑" w:cs="微软雅黑" w:hint="eastAsia"/>
          <w:color w:val="595959"/>
          <w:sz w:val="30"/>
          <w:szCs w:val="30"/>
          <w:shd w:val="clear" w:color="auto" w:fill="FFFFFF"/>
        </w:rPr>
        <w:t>履行银行卡还款义务，我们会进行催缴。</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（六） 争议解决</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如就银行卡交易发生争议，我们会通过友好协商或合同约定的其他方式予以解决。</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p>
    <w:p w:rsidR="00B83045" w:rsidRDefault="00B83045" w:rsidP="00B83045">
      <w:pPr>
        <w:pStyle w:val="af0"/>
        <w:widowControl/>
        <w:shd w:val="clear" w:color="auto" w:fill="FFFFFF"/>
        <w:spacing w:beforeAutospacing="0" w:afterAutospacing="0"/>
        <w:jc w:val="center"/>
        <w:rPr>
          <w:rFonts w:ascii="微软雅黑" w:eastAsia="微软雅黑" w:hAnsi="微软雅黑" w:cs="微软雅黑"/>
          <w:b/>
          <w:color w:val="595959"/>
          <w:sz w:val="30"/>
          <w:szCs w:val="30"/>
          <w:shd w:val="clear" w:color="auto" w:fill="FFFFFF"/>
        </w:rPr>
      </w:pPr>
      <w:r w:rsidRPr="00B83045">
        <w:rPr>
          <w:rFonts w:ascii="微软雅黑" w:eastAsia="微软雅黑" w:hAnsi="微软雅黑" w:cs="微软雅黑" w:hint="eastAsia"/>
          <w:b/>
          <w:color w:val="595959"/>
          <w:sz w:val="30"/>
          <w:szCs w:val="30"/>
          <w:shd w:val="clear" w:color="auto" w:fill="FFFFFF"/>
        </w:rPr>
        <w:t>第八章 您的信息</w:t>
      </w:r>
    </w:p>
    <w:p w:rsidR="00B83045" w:rsidRPr="00B83045" w:rsidRDefault="00B83045" w:rsidP="00B83045">
      <w:pPr>
        <w:pStyle w:val="af0"/>
        <w:widowControl/>
        <w:shd w:val="clear" w:color="auto" w:fill="FFFFFF"/>
        <w:spacing w:beforeAutospacing="0" w:afterAutospacing="0"/>
        <w:jc w:val="center"/>
        <w:rPr>
          <w:rFonts w:ascii="微软雅黑" w:eastAsia="微软雅黑" w:hAnsi="微软雅黑" w:cs="微软雅黑"/>
          <w:b/>
          <w:color w:val="595959"/>
          <w:sz w:val="30"/>
          <w:szCs w:val="30"/>
          <w:shd w:val="clear" w:color="auto" w:fill="FFFFFF"/>
        </w:rPr>
      </w:pP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第二十五条 管理原则</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我们遵循真实、准确、完整、有效和安全的原则</w:t>
      </w:r>
      <w:proofErr w:type="gramStart"/>
      <w:r w:rsidRPr="00B83045">
        <w:rPr>
          <w:rFonts w:ascii="微软雅黑" w:eastAsia="微软雅黑" w:hAnsi="微软雅黑" w:cs="微软雅黑" w:hint="eastAsia"/>
          <w:color w:val="595959"/>
          <w:sz w:val="30"/>
          <w:szCs w:val="30"/>
          <w:shd w:val="clear" w:color="auto" w:fill="FFFFFF"/>
        </w:rPr>
        <w:t>管理您</w:t>
      </w:r>
      <w:proofErr w:type="gramEnd"/>
      <w:r w:rsidRPr="00B83045">
        <w:rPr>
          <w:rFonts w:ascii="微软雅黑" w:eastAsia="微软雅黑" w:hAnsi="微软雅黑" w:cs="微软雅黑" w:hint="eastAsia"/>
          <w:color w:val="595959"/>
          <w:sz w:val="30"/>
          <w:szCs w:val="30"/>
          <w:shd w:val="clear" w:color="auto" w:fill="FFFFFF"/>
        </w:rPr>
        <w:t>的信息，包括：您的个人账户信息和交易信息。</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第二十六条 对外披露</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lastRenderedPageBreak/>
        <w:t>我们对您的信息进行严格的保密管理，对外披露一般限于以下情况：</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（一） 根据法律、法规及司法协助要求，我们必须提供您的信息。</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（二） 您同意我们向有关方面提供您的信息。</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（三） 与您签订的产品/服务合同、协议以及您所接受的账户条款允许我们向有关方面提供您的信息。</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第二十七条 对您的要求</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请您向我们提供真实、完整、准确、有效的资料和信息，并采取有效措施保护您的信息安全,包括（但不限于）：</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（一） 妥善保管和使用本人的账号、卡号、密码，相关凭证、介质、安全工具以及与金融服务有关的其他信息。</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（二） 认真对待并仔细阅读我们的相关风险提示，树立反欺诈意识。</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（三） 使用安全可靠的电脑、电话和手机等介质办理电子银行业务。 </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（四） 在个人信息发生变化时，按约定及时通知我们。</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p>
    <w:p w:rsidR="00B83045" w:rsidRDefault="00B83045" w:rsidP="00B83045">
      <w:pPr>
        <w:pStyle w:val="af0"/>
        <w:widowControl/>
        <w:shd w:val="clear" w:color="auto" w:fill="FFFFFF"/>
        <w:spacing w:beforeAutospacing="0" w:afterAutospacing="0"/>
        <w:jc w:val="center"/>
        <w:rPr>
          <w:rFonts w:ascii="微软雅黑" w:eastAsia="微软雅黑" w:hAnsi="微软雅黑" w:cs="微软雅黑"/>
          <w:b/>
          <w:color w:val="595959"/>
          <w:sz w:val="30"/>
          <w:szCs w:val="30"/>
          <w:shd w:val="clear" w:color="auto" w:fill="FFFFFF"/>
        </w:rPr>
      </w:pPr>
      <w:r w:rsidRPr="00B83045">
        <w:rPr>
          <w:rFonts w:ascii="微软雅黑" w:eastAsia="微软雅黑" w:hAnsi="微软雅黑" w:cs="微软雅黑" w:hint="eastAsia"/>
          <w:b/>
          <w:color w:val="595959"/>
          <w:sz w:val="30"/>
          <w:szCs w:val="30"/>
          <w:shd w:val="clear" w:color="auto" w:fill="FFFFFF"/>
        </w:rPr>
        <w:t>第九章 投诉、申诉</w:t>
      </w:r>
    </w:p>
    <w:p w:rsidR="00B83045" w:rsidRPr="00B83045" w:rsidRDefault="00B83045" w:rsidP="00B83045">
      <w:pPr>
        <w:pStyle w:val="af0"/>
        <w:widowControl/>
        <w:shd w:val="clear" w:color="auto" w:fill="FFFFFF"/>
        <w:spacing w:beforeAutospacing="0" w:afterAutospacing="0"/>
        <w:jc w:val="center"/>
        <w:rPr>
          <w:rFonts w:ascii="微软雅黑" w:eastAsia="微软雅黑" w:hAnsi="微软雅黑" w:cs="微软雅黑"/>
          <w:b/>
          <w:color w:val="595959"/>
          <w:sz w:val="30"/>
          <w:szCs w:val="30"/>
          <w:shd w:val="clear" w:color="auto" w:fill="FFFFFF"/>
        </w:rPr>
      </w:pP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第二十八条 基本前提</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lastRenderedPageBreak/>
        <w:t>    无论是您对我们提出投诉或申诉，还是我们处理您的投诉或申诉，都应以守法合</w:t>
      </w:r>
      <w:proofErr w:type="gramStart"/>
      <w:r w:rsidRPr="00B83045">
        <w:rPr>
          <w:rFonts w:ascii="微软雅黑" w:eastAsia="微软雅黑" w:hAnsi="微软雅黑" w:cs="微软雅黑" w:hint="eastAsia"/>
          <w:color w:val="595959"/>
          <w:sz w:val="30"/>
          <w:szCs w:val="30"/>
          <w:shd w:val="clear" w:color="auto" w:fill="FFFFFF"/>
        </w:rPr>
        <w:t>规</w:t>
      </w:r>
      <w:proofErr w:type="gramEnd"/>
      <w:r w:rsidRPr="00B83045">
        <w:rPr>
          <w:rFonts w:ascii="微软雅黑" w:eastAsia="微软雅黑" w:hAnsi="微软雅黑" w:cs="微软雅黑" w:hint="eastAsia"/>
          <w:color w:val="595959"/>
          <w:sz w:val="30"/>
          <w:szCs w:val="30"/>
          <w:shd w:val="clear" w:color="auto" w:fill="FFFFFF"/>
        </w:rPr>
        <w:t>为基本前提。您在进行投诉或申诉时，应以事实为依据，并力求准确。</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第二十九条 投诉方式</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为持续改进我们的客户服务质量，我们欢迎您对我们在服务过程中出现的问题提出投诉，投诉方式包括：现场投诉和非现场投诉。 </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第三十条 投诉处理</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（一） 现场投诉</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对于您提出的现场投诉，我们的工作人员会耐心向您了解情况，能当场解决，则当场解决；不能当场解决，会说明回复时间和大致的处理流程。</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（二）非现场投诉</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在收到您的投诉后，我们会根据您的投诉内容交付相关部门处理。</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第三十一条 反馈</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对于未当场解决的现场投诉，我们会按约定的回复时间向您反馈处理情况；对于非现场投诉，我们会根据具体情况，适时向您反馈处理进程或结果。</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第三十二条 申诉</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如果您对我们的投诉处理过程或结果不满，您可进一步提出申诉。</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p>
    <w:p w:rsidR="00B83045" w:rsidRDefault="00B83045" w:rsidP="00B83045">
      <w:pPr>
        <w:pStyle w:val="af0"/>
        <w:widowControl/>
        <w:shd w:val="clear" w:color="auto" w:fill="FFFFFF"/>
        <w:spacing w:beforeAutospacing="0" w:afterAutospacing="0"/>
        <w:jc w:val="center"/>
        <w:rPr>
          <w:rFonts w:ascii="微软雅黑" w:eastAsia="微软雅黑" w:hAnsi="微软雅黑" w:cs="微软雅黑"/>
          <w:b/>
          <w:color w:val="595959"/>
          <w:sz w:val="30"/>
          <w:szCs w:val="30"/>
          <w:shd w:val="clear" w:color="auto" w:fill="FFFFFF"/>
        </w:rPr>
      </w:pPr>
      <w:r w:rsidRPr="00B83045">
        <w:rPr>
          <w:rFonts w:ascii="微软雅黑" w:eastAsia="微软雅黑" w:hAnsi="微软雅黑" w:cs="微软雅黑" w:hint="eastAsia"/>
          <w:b/>
          <w:color w:val="595959"/>
          <w:sz w:val="30"/>
          <w:szCs w:val="30"/>
          <w:shd w:val="clear" w:color="auto" w:fill="FFFFFF"/>
        </w:rPr>
        <w:lastRenderedPageBreak/>
        <w:t>第十章</w:t>
      </w:r>
      <w:r>
        <w:rPr>
          <w:rFonts w:ascii="微软雅黑" w:eastAsia="微软雅黑" w:hAnsi="微软雅黑" w:cs="微软雅黑" w:hint="eastAsia"/>
          <w:b/>
          <w:color w:val="595959"/>
          <w:sz w:val="30"/>
          <w:szCs w:val="30"/>
          <w:shd w:val="clear" w:color="auto" w:fill="FFFFFF"/>
        </w:rPr>
        <w:t xml:space="preserve"> </w:t>
      </w:r>
      <w:r w:rsidRPr="00B83045">
        <w:rPr>
          <w:rFonts w:ascii="微软雅黑" w:eastAsia="微软雅黑" w:hAnsi="微软雅黑" w:cs="微软雅黑" w:hint="eastAsia"/>
          <w:b/>
          <w:color w:val="595959"/>
          <w:sz w:val="30"/>
          <w:szCs w:val="30"/>
          <w:shd w:val="clear" w:color="auto" w:fill="FFFFFF"/>
        </w:rPr>
        <w:t> 附则</w:t>
      </w:r>
    </w:p>
    <w:p w:rsidR="00B83045" w:rsidRPr="00B83045" w:rsidRDefault="00B83045" w:rsidP="00B83045">
      <w:pPr>
        <w:pStyle w:val="af0"/>
        <w:widowControl/>
        <w:shd w:val="clear" w:color="auto" w:fill="FFFFFF"/>
        <w:spacing w:beforeAutospacing="0" w:afterAutospacing="0"/>
        <w:jc w:val="center"/>
        <w:rPr>
          <w:rFonts w:ascii="微软雅黑" w:eastAsia="微软雅黑" w:hAnsi="微软雅黑" w:cs="微软雅黑"/>
          <w:b/>
          <w:color w:val="595959"/>
          <w:sz w:val="30"/>
          <w:szCs w:val="30"/>
          <w:shd w:val="clear" w:color="auto" w:fill="FFFFFF"/>
        </w:rPr>
      </w:pP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第三十三条 本规范由中国银行业协会负责解释和修改。</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第三十四条 各会员单位可根据本规范制定实施细则。</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3045">
        <w:rPr>
          <w:rFonts w:ascii="微软雅黑" w:eastAsia="微软雅黑" w:hAnsi="微软雅黑" w:cs="微软雅黑" w:hint="eastAsia"/>
          <w:color w:val="595959"/>
          <w:sz w:val="30"/>
          <w:szCs w:val="30"/>
          <w:shd w:val="clear" w:color="auto" w:fill="FFFFFF"/>
        </w:rPr>
        <w:t>第三十五条 本规范自发布之日起执行。</w:t>
      </w:r>
    </w:p>
    <w:p w:rsidR="00B83045" w:rsidRDefault="00B83045">
      <w:pPr>
        <w:widowControl/>
        <w:jc w:val="left"/>
      </w:pPr>
      <w:r>
        <w:br w:type="page"/>
      </w:r>
    </w:p>
    <w:p w:rsidR="00B83045" w:rsidRDefault="00007D13" w:rsidP="00B83045">
      <w:pPr>
        <w:pStyle w:val="1"/>
        <w:jc w:val="center"/>
      </w:pPr>
      <w:bookmarkStart w:id="12" w:name="_Hlk68597913"/>
      <w:bookmarkStart w:id="13" w:name="_Toc99615837"/>
      <w:r>
        <w:rPr>
          <w:rFonts w:hint="eastAsia"/>
          <w:shd w:val="clear" w:color="auto" w:fill="FFFFFF"/>
        </w:rPr>
        <w:lastRenderedPageBreak/>
        <w:t>10</w:t>
      </w:r>
      <w:r w:rsidR="00B26BDC">
        <w:rPr>
          <w:rFonts w:hint="eastAsia"/>
          <w:shd w:val="clear" w:color="auto" w:fill="FFFFFF"/>
        </w:rPr>
        <w:t>.</w:t>
      </w:r>
      <w:r w:rsidR="00B83045">
        <w:rPr>
          <w:shd w:val="clear" w:color="auto" w:fill="FFFFFF"/>
        </w:rPr>
        <w:t>中国银行业柜面服务规范</w:t>
      </w:r>
      <w:bookmarkEnd w:id="13"/>
    </w:p>
    <w:bookmarkEnd w:id="12"/>
    <w:p w:rsidR="00B83045" w:rsidRDefault="00B83045" w:rsidP="00B83045">
      <w:pPr>
        <w:jc w:val="center"/>
        <w:rPr>
          <w:rFonts w:ascii="微软雅黑" w:eastAsia="微软雅黑" w:hAnsi="微软雅黑"/>
          <w:b/>
          <w:sz w:val="30"/>
          <w:szCs w:val="30"/>
        </w:rPr>
      </w:pPr>
      <w:r w:rsidRPr="00B83045">
        <w:rPr>
          <w:rFonts w:ascii="微软雅黑" w:eastAsia="微软雅黑" w:hAnsi="微软雅黑"/>
          <w:b/>
          <w:sz w:val="30"/>
          <w:szCs w:val="30"/>
        </w:rPr>
        <w:t>第一章  总  则</w:t>
      </w:r>
    </w:p>
    <w:p w:rsidR="00B83045" w:rsidRPr="00B83045" w:rsidRDefault="00B83045" w:rsidP="00B83045">
      <w:pPr>
        <w:jc w:val="center"/>
        <w:rPr>
          <w:rFonts w:ascii="微软雅黑" w:eastAsia="微软雅黑" w:hAnsi="微软雅黑"/>
          <w:b/>
          <w:sz w:val="30"/>
          <w:szCs w:val="30"/>
        </w:rPr>
      </w:pP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第一条为提升中国银行业柜面服务整体水平，树立行业文明规范服务形象，提高客户满意度，根据</w:t>
      </w:r>
      <w:bookmarkStart w:id="14" w:name="_Hlk68597949"/>
      <w:r w:rsidRPr="00B83045">
        <w:rPr>
          <w:rFonts w:ascii="微软雅黑" w:eastAsia="微软雅黑" w:hAnsi="微软雅黑" w:cs="微软雅黑" w:hint="eastAsia"/>
          <w:color w:val="595959"/>
          <w:sz w:val="30"/>
          <w:szCs w:val="30"/>
          <w:shd w:val="clear" w:color="auto" w:fill="FFFFFF"/>
        </w:rPr>
        <w:t>《中国银行业服务文明公约》、《中国银行业文明规范服务工作指引》</w:t>
      </w:r>
      <w:bookmarkEnd w:id="14"/>
      <w:r w:rsidRPr="00B83045">
        <w:rPr>
          <w:rFonts w:ascii="微软雅黑" w:eastAsia="微软雅黑" w:hAnsi="微软雅黑" w:cs="微软雅黑" w:hint="eastAsia"/>
          <w:color w:val="595959"/>
          <w:sz w:val="30"/>
          <w:szCs w:val="30"/>
          <w:shd w:val="clear" w:color="auto" w:fill="FFFFFF"/>
        </w:rPr>
        <w:t>，特制定本规范。</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第二条本规范适用于中国银行业协会会员单位、准会员单位，以下简称各单位。</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第三条本规范所称柜面服务是指各单位在营业网点内柜面人员为客户所提供的各类金融服务，以下简称服务。柜面人员是在营业网点为客户提供金融服务的人员的统称。</w:t>
      </w:r>
    </w:p>
    <w:p w:rsid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第四条本规范主要包括组织管理、服务环境、服务标准、服务操作、服务培训及投诉处理等内容。</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B83045" w:rsidRDefault="00B83045" w:rsidP="00B83045">
      <w:pPr>
        <w:jc w:val="center"/>
        <w:rPr>
          <w:rFonts w:ascii="微软雅黑" w:eastAsia="微软雅黑" w:hAnsi="微软雅黑"/>
          <w:b/>
          <w:sz w:val="30"/>
          <w:szCs w:val="30"/>
        </w:rPr>
      </w:pPr>
      <w:r w:rsidRPr="00B83045">
        <w:rPr>
          <w:rFonts w:ascii="微软雅黑" w:eastAsia="微软雅黑" w:hAnsi="微软雅黑"/>
          <w:b/>
          <w:sz w:val="30"/>
          <w:szCs w:val="30"/>
        </w:rPr>
        <w:t>第二章</w:t>
      </w:r>
      <w:r>
        <w:rPr>
          <w:rFonts w:ascii="微软雅黑" w:eastAsia="微软雅黑" w:hAnsi="微软雅黑" w:hint="eastAsia"/>
          <w:b/>
          <w:sz w:val="30"/>
          <w:szCs w:val="30"/>
        </w:rPr>
        <w:t xml:space="preserve"> </w:t>
      </w:r>
      <w:r w:rsidRPr="00B83045">
        <w:rPr>
          <w:rFonts w:ascii="微软雅黑" w:eastAsia="微软雅黑" w:hAnsi="微软雅黑"/>
          <w:b/>
          <w:sz w:val="30"/>
          <w:szCs w:val="30"/>
        </w:rPr>
        <w:t>组织管理</w:t>
      </w:r>
    </w:p>
    <w:p w:rsidR="00B83045" w:rsidRPr="00B83045" w:rsidRDefault="00B83045" w:rsidP="00B83045">
      <w:pPr>
        <w:jc w:val="center"/>
        <w:rPr>
          <w:rFonts w:ascii="微软雅黑" w:eastAsia="微软雅黑" w:hAnsi="微软雅黑"/>
          <w:b/>
          <w:sz w:val="30"/>
          <w:szCs w:val="30"/>
        </w:rPr>
      </w:pP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五条服务管理实行"统一标准，归口管理，分级负责"的体制。"统一标准"指各单位统一制定柜面服务的相关管理制度和标准；"归口管理"指各级机构应指定部门牵头负责服务管理工作；"分级负责"指各级机构应对辖内服务管理工作负责。</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lastRenderedPageBreak/>
        <w:t>第六条服务管理部门主要职责：</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（一）负责制定服务相关制度办法及实施细则；</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（二）负责辖内服务相关工作的组织与管理；</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（三）负责服务相关部门之间的协调配合；</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（四）负责相关岗位服务技能培训工作；</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（五）负责服务检查与督导；</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（六）负责服务档案管理。</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第七条各单位要合理设置营业网点服务工作岗位，明确岗位职责和分工。一般情况下标准营业网点柜面人员可设置如下岗位（具体岗位名称可调整）：</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（一）大堂服务人员。大堂服务人员在营业前要做好各项准备，在营业期间要主动迎送、引导分流客户，指导客户办理业务，提供咨询服务，积极为客户解决问题，维护营业秩序。</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（二）柜员。柜员主要负责处理日常交易业务，要做到服务热情、操作熟练、及时准确回答客户问题。</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三）个人客户经理。个人客户经理要遵照监管部门相关规定做好金融产品的销售工作，做到诚信、专业、严谨、周到。销售基金、理财产品、保险产品时，要做好客户风险评估，充分揭示风险，严禁误导客户和夸大产品收益率。</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第八条服务流程管理。各单位要根据自身业务特点，从客户角度出发，制定科学的柜面服务流程，积极进行新产品的开发、新技术的推广</w:t>
      </w:r>
      <w:r w:rsidRPr="00B83045">
        <w:rPr>
          <w:rFonts w:ascii="微软雅黑" w:eastAsia="微软雅黑" w:hAnsi="微软雅黑" w:cs="微软雅黑" w:hint="eastAsia"/>
          <w:color w:val="595959"/>
          <w:sz w:val="30"/>
          <w:szCs w:val="30"/>
          <w:shd w:val="clear" w:color="auto" w:fill="FFFFFF"/>
        </w:rPr>
        <w:lastRenderedPageBreak/>
        <w:t>和新设备的应用，为客户提供更全面、更便捷的多元化服务。在防范风险的前提下，不断完善系统功能，优化服务流程，充分发挥自助设备、电子银行等渠道功能，大力</w:t>
      </w:r>
      <w:proofErr w:type="gramStart"/>
      <w:r w:rsidRPr="00B83045">
        <w:rPr>
          <w:rFonts w:ascii="微软雅黑" w:eastAsia="微软雅黑" w:hAnsi="微软雅黑" w:cs="微软雅黑" w:hint="eastAsia"/>
          <w:color w:val="595959"/>
          <w:sz w:val="30"/>
          <w:szCs w:val="30"/>
          <w:shd w:val="clear" w:color="auto" w:fill="FFFFFF"/>
        </w:rPr>
        <w:t>推行离柜业务</w:t>
      </w:r>
      <w:proofErr w:type="gramEnd"/>
      <w:r w:rsidRPr="00B83045">
        <w:rPr>
          <w:rFonts w:ascii="微软雅黑" w:eastAsia="微软雅黑" w:hAnsi="微软雅黑" w:cs="微软雅黑" w:hint="eastAsia"/>
          <w:color w:val="595959"/>
          <w:sz w:val="30"/>
          <w:szCs w:val="30"/>
          <w:shd w:val="clear" w:color="auto" w:fill="FFFFFF"/>
        </w:rPr>
        <w:t>，提高服务效率。</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第九条各单位要完善激励约束机制，把服务作为重要考核内容之一，保证考核公平、公正，保持服务质量稳定。</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（一）建立科学的多层级服务激励机制，定期开展服务考核评比和表彰奖励。倡导开展服务等级的动态管理。</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（二）建立服务违规行为约束机制，对违反服务制度、规范的机构及人员进行相应惩处。</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（三）建立服务情况定期通报制度，基本内容应包括检查情况、客户投诉、服务奖惩、问题分析与建议等。</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第十条服务应急机制。各单位要建立服务应急处理机制，定期开展相关培训与考核，提高服务人员应急处理能力。</w:t>
      </w:r>
    </w:p>
    <w:p w:rsid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十一条客户满意度管理。各单位要定期开展客户满意度调查。通过对客户满意度调查结果的分析和研究，发现问题，不断改进服务，创新服务内容、形式和手段，拓宽服务渠道和空间，提高服务质量和客户满意度。</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B83045" w:rsidRDefault="00B83045" w:rsidP="00B83045">
      <w:pPr>
        <w:jc w:val="center"/>
        <w:rPr>
          <w:rFonts w:ascii="微软雅黑" w:eastAsia="微软雅黑" w:hAnsi="微软雅黑"/>
          <w:b/>
          <w:sz w:val="30"/>
          <w:szCs w:val="30"/>
        </w:rPr>
      </w:pPr>
      <w:r w:rsidRPr="00B83045">
        <w:rPr>
          <w:rFonts w:ascii="微软雅黑" w:eastAsia="微软雅黑" w:hAnsi="微软雅黑"/>
          <w:b/>
          <w:sz w:val="30"/>
          <w:szCs w:val="30"/>
        </w:rPr>
        <w:t>第三章</w:t>
      </w:r>
      <w:r>
        <w:rPr>
          <w:rFonts w:ascii="微软雅黑" w:eastAsia="微软雅黑" w:hAnsi="微软雅黑" w:hint="eastAsia"/>
          <w:b/>
          <w:sz w:val="30"/>
          <w:szCs w:val="30"/>
        </w:rPr>
        <w:t xml:space="preserve"> </w:t>
      </w:r>
      <w:r w:rsidRPr="00B83045">
        <w:rPr>
          <w:rFonts w:ascii="微软雅黑" w:eastAsia="微软雅黑" w:hAnsi="微软雅黑"/>
          <w:b/>
          <w:sz w:val="30"/>
          <w:szCs w:val="30"/>
        </w:rPr>
        <w:t>服务环境</w:t>
      </w:r>
    </w:p>
    <w:p w:rsidR="00B83045" w:rsidRPr="00B83045" w:rsidRDefault="00B83045" w:rsidP="00B83045">
      <w:pPr>
        <w:jc w:val="center"/>
        <w:rPr>
          <w:rFonts w:ascii="微软雅黑" w:eastAsia="微软雅黑" w:hAnsi="微软雅黑"/>
          <w:b/>
          <w:sz w:val="30"/>
          <w:szCs w:val="30"/>
        </w:rPr>
      </w:pP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lastRenderedPageBreak/>
        <w:t>第十二条服务环境基本要求。营业网点要保持明亮、整洁、舒适。物品摆放实行定位管理。</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第十三条网点标牌和标识。各单位应制定营业网点视觉形象标准，行标、行名、营业时间等标识牌要规范统一。在规定位置悬挂营业执照、金融经营许可证等证照。在合适位置设置安全提示。</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十四条客户服务设施。营业网点要合理配置客户服务设施及无障碍设施。可提供点（验）钞设备、书写用具、老花镜、等候座椅、防滑垫等服务设施。要提供书写整齐规范的单据填写范例。在网点醒目位置放置意见（评价）簿，并公示客户服务电话。</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第十五条金融信息及营销材料。营业网点要及时向客户提供准确的利率、外汇牌价、服务价格等公示信息。各种公告、海报、折页等宣传资料要符合有关规定，并及时更新。</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第十六条网点功能分区设置。各单位要根据营业网点实际情况合理设置功能分区。可设置现金区、非现金区、自助服务区、高端客户服务区和等候区等区域。</w:t>
      </w:r>
    </w:p>
    <w:p w:rsid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第十七条自助服务区。自助服务区内应公示自助设备名称、操作使用说明、受理外卡等中英文对照服务信息；自助机具界面应显示安全提示和24小时服务电话。</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B83045" w:rsidRDefault="00B83045" w:rsidP="00B83045">
      <w:pPr>
        <w:jc w:val="center"/>
        <w:rPr>
          <w:rFonts w:ascii="微软雅黑" w:eastAsia="微软雅黑" w:hAnsi="微软雅黑"/>
          <w:b/>
          <w:sz w:val="30"/>
          <w:szCs w:val="30"/>
        </w:rPr>
      </w:pPr>
      <w:r w:rsidRPr="00B83045">
        <w:rPr>
          <w:rFonts w:ascii="微软雅黑" w:eastAsia="微软雅黑" w:hAnsi="微软雅黑"/>
          <w:b/>
          <w:sz w:val="30"/>
          <w:szCs w:val="30"/>
        </w:rPr>
        <w:t>第四章</w:t>
      </w:r>
      <w:r>
        <w:rPr>
          <w:rFonts w:ascii="微软雅黑" w:eastAsia="微软雅黑" w:hAnsi="微软雅黑" w:hint="eastAsia"/>
          <w:b/>
          <w:sz w:val="30"/>
          <w:szCs w:val="30"/>
        </w:rPr>
        <w:t xml:space="preserve"> </w:t>
      </w:r>
      <w:r w:rsidRPr="00B83045">
        <w:rPr>
          <w:rFonts w:ascii="微软雅黑" w:eastAsia="微软雅黑" w:hAnsi="微软雅黑"/>
          <w:b/>
          <w:sz w:val="30"/>
          <w:szCs w:val="30"/>
        </w:rPr>
        <w:t>服务标准</w:t>
      </w:r>
    </w:p>
    <w:p w:rsidR="00B83045" w:rsidRPr="00B83045" w:rsidRDefault="00B83045" w:rsidP="00B83045">
      <w:pPr>
        <w:jc w:val="center"/>
        <w:rPr>
          <w:rFonts w:ascii="微软雅黑" w:eastAsia="微软雅黑" w:hAnsi="微软雅黑"/>
          <w:sz w:val="30"/>
          <w:szCs w:val="30"/>
        </w:rPr>
      </w:pP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lastRenderedPageBreak/>
        <w:t>第十八条基本原则。深入贯彻以客户为中心的服务理念，为客户提供优质、规范的服务。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第十九条职业道德</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（一）忠于职守、爱岗敬业。</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（二）精诚合作、密切配合。</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（三）诚信亲和、尊重客户。</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（四）求真务实、不断创新。</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第二十条服务要求</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（一）真诚服务。热情接待客户，语言文明，耐心解答客户疑问，塑造以诚待人、以情动人的服务形象。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（二）文明服务。坚持微笑服务，提倡使用普通话，做到"来有迎声，问有答声，走有送声"。</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（三）规范服务。严格按照相关业务规章及操作流程，准确、快速办理业务。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（四）优先服务。</w:t>
      </w:r>
      <w:proofErr w:type="gramStart"/>
      <w:r w:rsidRPr="00B83045">
        <w:rPr>
          <w:rFonts w:ascii="微软雅黑" w:eastAsia="微软雅黑" w:hAnsi="微软雅黑" w:cs="微软雅黑" w:hint="eastAsia"/>
          <w:color w:val="595959"/>
          <w:sz w:val="30"/>
          <w:szCs w:val="30"/>
          <w:shd w:val="clear" w:color="auto" w:fill="FFFFFF"/>
        </w:rPr>
        <w:t>当解决</w:t>
      </w:r>
      <w:proofErr w:type="gramEnd"/>
      <w:r w:rsidRPr="00B83045">
        <w:rPr>
          <w:rFonts w:ascii="微软雅黑" w:eastAsia="微软雅黑" w:hAnsi="微软雅黑" w:cs="微软雅黑" w:hint="eastAsia"/>
          <w:color w:val="595959"/>
          <w:sz w:val="30"/>
          <w:szCs w:val="30"/>
          <w:shd w:val="clear" w:color="auto" w:fill="FFFFFF"/>
        </w:rPr>
        <w:t>客户服务需求与处理行内事务发生冲突时，应先解决客户服务需求，然后处理行内事务。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（五）品牌服务。努力提高业务技能和综合素质，树立品牌服务意识。</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（六）安全服务。保证客户信息及资金安全，维护客户合法权益。</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第二十一条服务效率</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lastRenderedPageBreak/>
        <w:t>各单位要从客户需求出发，在控制操作风险、保证服务质量的前提下，提高业务处理速度。</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（一）根据业务量合理设置营业窗口。各单位可通过分析网点地理位置、客户群体性质及业务量历史数据，科学地设置营业窗口和调配人员，缓解客户排队现象，缩短客户等候时间。</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（二）加强客户分流，维护营业秩序。各单位可在网点设置排队叫号设备，加强客户分流与疏导，保持网点内和谐有序。</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（三）科学设置弹性窗口，缓解柜面服务压力。各单位可针对业务量时间性波动较大的网点，适时增减弹性窗口，降低员工劳动强度，提高服务质量。</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第二十二条服务形象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（一）示牌服务。柜面人员上岗须佩戴规范挂牌（胸牌）或摆放统一服务标识牌。</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（二）统一着装。柜面人员应按要求统一着装，保持服装整洁合体。</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（三）仪容仪表。柜面人员发式应端庄大方，佩戴饰物应简单得体，女员工应淡妆上岗。</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第二十三条服务语言</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（一）服务语言要以普通话为主；如遇使用方言客户，要以普通话首问，可根据客户回答情况调整用语。</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（二）语言要规范、准确、简洁，语句清晰，音量适中。</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（三）要善于倾听，言谈得体。</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lastRenderedPageBreak/>
        <w:t>（四）要坚持使用"您好、请、谢谢、对不起、再见"等文明用语。</w:t>
      </w:r>
    </w:p>
    <w:p w:rsid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（五）避免使用专业术语，便于客户理解。</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B83045" w:rsidRDefault="00B83045" w:rsidP="00B83045">
      <w:pPr>
        <w:jc w:val="center"/>
        <w:rPr>
          <w:rFonts w:ascii="微软雅黑" w:eastAsia="微软雅黑" w:hAnsi="微软雅黑"/>
          <w:b/>
          <w:sz w:val="30"/>
          <w:szCs w:val="30"/>
        </w:rPr>
      </w:pPr>
      <w:r w:rsidRPr="00B83045">
        <w:rPr>
          <w:rFonts w:ascii="微软雅黑" w:eastAsia="微软雅黑" w:hAnsi="微软雅黑"/>
          <w:b/>
          <w:sz w:val="30"/>
          <w:szCs w:val="30"/>
        </w:rPr>
        <w:t>第五章</w:t>
      </w:r>
      <w:r>
        <w:rPr>
          <w:rFonts w:ascii="微软雅黑" w:eastAsia="微软雅黑" w:hAnsi="微软雅黑" w:hint="eastAsia"/>
          <w:b/>
          <w:sz w:val="30"/>
          <w:szCs w:val="30"/>
        </w:rPr>
        <w:t xml:space="preserve"> </w:t>
      </w:r>
      <w:r w:rsidRPr="00B83045">
        <w:rPr>
          <w:rFonts w:ascii="微软雅黑" w:eastAsia="微软雅黑" w:hAnsi="微软雅黑"/>
          <w:b/>
          <w:sz w:val="30"/>
          <w:szCs w:val="30"/>
        </w:rPr>
        <w:t>服务操作</w:t>
      </w:r>
    </w:p>
    <w:p w:rsidR="00B83045" w:rsidRPr="00B83045" w:rsidRDefault="00B83045" w:rsidP="00B83045">
      <w:pPr>
        <w:jc w:val="center"/>
        <w:rPr>
          <w:rFonts w:ascii="微软雅黑" w:eastAsia="微软雅黑" w:hAnsi="微软雅黑"/>
          <w:b/>
          <w:sz w:val="30"/>
          <w:szCs w:val="30"/>
        </w:rPr>
      </w:pP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第二十四条各单位要规范营业网点柜面服务操作，加强服务质量的同时兼顾服务效率。</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第二十五条营业前操作</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（一）提前到岗做好准备工作，保持良好的精神状态。</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（二）整理柜台和工作台。</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（三）清洁并开启日常使用的设备机具，确认设备机具运行正常；发生故障，及时报修；检测各系统运行情况，确保处于正常状态。</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（四）检查整理各类服务设施。</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（五）营业网点负责人应在营业前召集全体人员召开晨会，检查仪表仪容，适时开展工作提示、文件传达、教育培训、服务讲评、情况交流等，并做好记录。</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（六）网点开门时，大堂服务人员应站于岗位，微笑迎接第一批客户。如客户较多，应采取提前发号等灵活措施，有效疏导客流。</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第二十六条营业中操作</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lastRenderedPageBreak/>
        <w:t>（一）主动迎接客户。大堂服务人员应在见到客户的第一时间作出反应，主动上前询问业务需求，得到确切答复后做出具体指引。对老、弱、病、残、孕等特殊情况客户，给予优先照顾，提供人性化关怀服务。柜员在接待客户时，应面带微笑，有目光交流，向客户礼貌问候，主动向前倾身或站立，规范接交客户的单据、证件、现金等物品。</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二）分流、引导客户。对办理一定金额以下取款、特定缴费、查询、转账等业务的客户，大堂服务人员应引导其到自助服务区，必要时指导客户了解、掌握并自行完成自助交易；对其他客户，要询问客户业务需求、是否携带有效身份证件及资料，配合</w:t>
      </w:r>
      <w:proofErr w:type="gramStart"/>
      <w:r w:rsidRPr="00B83045">
        <w:rPr>
          <w:rFonts w:ascii="微软雅黑" w:eastAsia="微软雅黑" w:hAnsi="微软雅黑" w:cs="微软雅黑" w:hint="eastAsia"/>
          <w:color w:val="595959"/>
          <w:sz w:val="30"/>
          <w:szCs w:val="30"/>
          <w:shd w:val="clear" w:color="auto" w:fill="FFFFFF"/>
        </w:rPr>
        <w:t>叫号分流</w:t>
      </w:r>
      <w:proofErr w:type="gramEnd"/>
      <w:r w:rsidRPr="00B83045">
        <w:rPr>
          <w:rFonts w:ascii="微软雅黑" w:eastAsia="微软雅黑" w:hAnsi="微软雅黑" w:cs="微软雅黑" w:hint="eastAsia"/>
          <w:color w:val="595959"/>
          <w:sz w:val="30"/>
          <w:szCs w:val="30"/>
          <w:shd w:val="clear" w:color="auto" w:fill="FFFFFF"/>
        </w:rPr>
        <w:t>至不同服务区或等候区，必要时指导客户填单。</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（三）维护营业场所秩序。大堂服务人员应注意维护业务秩序和客户等候秩序，缓解柜面压力。临时离开岗位时，应安排其他人员替岗。</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（四）主动识别客户。接待客户时应集中注意力倾听，有效询问、循序渐进地了解客户的需要，根据客户不同的需求类别，提供个性化服务。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（五）双手接递。交接钞、单、卡、折或有关证件时，双手自然接交，给予必要的提示，对需要帮助的客户指导填单。</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（六）点验现金确保无误。点验现金应在客户视线及监控设备范围内进行。</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（七）妥善处理假币。发现假币时，应向客户说明判定为假币的依据，诚恳地向客户讲解识别假币的方法，按规定履行假币没收手续。</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lastRenderedPageBreak/>
        <w:t>（八）中断服务及时明示。营业期间，柜员</w:t>
      </w:r>
      <w:proofErr w:type="gramStart"/>
      <w:r w:rsidRPr="00B83045">
        <w:rPr>
          <w:rFonts w:ascii="微软雅黑" w:eastAsia="微软雅黑" w:hAnsi="微软雅黑" w:cs="微软雅黑" w:hint="eastAsia"/>
          <w:color w:val="595959"/>
          <w:sz w:val="30"/>
          <w:szCs w:val="30"/>
          <w:shd w:val="clear" w:color="auto" w:fill="FFFFFF"/>
        </w:rPr>
        <w:t>因故离柜中断</w:t>
      </w:r>
      <w:proofErr w:type="gramEnd"/>
      <w:r w:rsidRPr="00B83045">
        <w:rPr>
          <w:rFonts w:ascii="微软雅黑" w:eastAsia="微软雅黑" w:hAnsi="微软雅黑" w:cs="微软雅黑" w:hint="eastAsia"/>
          <w:color w:val="595959"/>
          <w:sz w:val="30"/>
          <w:szCs w:val="30"/>
          <w:shd w:val="clear" w:color="auto" w:fill="FFFFFF"/>
        </w:rPr>
        <w:t>服务，须及时明示，引导客户在其他柜台办理业务，避免客户在无人柜台前等待。</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（九）利用间歇处理轧账。柜员轧账须在柜台无客户情况下进行。不应出现柜员为轧账或处理内部事务而随意停办业务现象，特殊情况须征得网点负责人的同意。</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（十）主动提醒客户当面点验钱款。客户离柜前，必须主动提醒其在柜台前点验清楚，避免发生纠纷。如客户对现金数量提出异议，应为客户当面点验，确保无误。</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（十一）对非受理范围内业务主动引导。对不属于自己职责范围的业务，应主动告知或请大堂服务人员引导客户至相关窗口（部门）办理。</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（十二）送别客户体贴提示。柜员办结业务，应向客户提示是否需要其它服务，微笑提示客户带齐各类物品、保管好财物并向客户告别。</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第二十七条营业后操作</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（一）登记待处理事项。</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（二）登记工作日志，为次日工作做好准备。</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（三）清理桌面，保持柜台环境整洁。</w:t>
      </w:r>
    </w:p>
    <w:p w:rsid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（四）关闭日用设备机具及电源。</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B83045" w:rsidRDefault="00B83045" w:rsidP="00B83045">
      <w:pPr>
        <w:jc w:val="center"/>
        <w:rPr>
          <w:rFonts w:ascii="微软雅黑" w:eastAsia="微软雅黑" w:hAnsi="微软雅黑"/>
          <w:b/>
          <w:sz w:val="30"/>
          <w:szCs w:val="30"/>
        </w:rPr>
      </w:pPr>
      <w:r w:rsidRPr="00B83045">
        <w:rPr>
          <w:rFonts w:ascii="微软雅黑" w:eastAsia="微软雅黑" w:hAnsi="微软雅黑"/>
          <w:b/>
          <w:sz w:val="30"/>
          <w:szCs w:val="30"/>
        </w:rPr>
        <w:t>第六章</w:t>
      </w:r>
      <w:r>
        <w:rPr>
          <w:rFonts w:ascii="微软雅黑" w:eastAsia="微软雅黑" w:hAnsi="微软雅黑" w:hint="eastAsia"/>
          <w:b/>
          <w:sz w:val="30"/>
          <w:szCs w:val="30"/>
        </w:rPr>
        <w:t xml:space="preserve"> </w:t>
      </w:r>
      <w:r w:rsidRPr="00B83045">
        <w:rPr>
          <w:rFonts w:ascii="微软雅黑" w:eastAsia="微软雅黑" w:hAnsi="微软雅黑"/>
          <w:b/>
          <w:sz w:val="30"/>
          <w:szCs w:val="30"/>
        </w:rPr>
        <w:t>服务培训</w:t>
      </w:r>
    </w:p>
    <w:p w:rsidR="00B83045" w:rsidRPr="00B83045" w:rsidRDefault="00B83045" w:rsidP="00B83045">
      <w:pPr>
        <w:jc w:val="center"/>
        <w:rPr>
          <w:rFonts w:ascii="微软雅黑" w:eastAsia="微软雅黑" w:hAnsi="微软雅黑"/>
          <w:sz w:val="30"/>
          <w:szCs w:val="30"/>
        </w:rPr>
      </w:pP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lastRenderedPageBreak/>
        <w:t>第二十八条各单位要建立服务培训机制，定期组织服务培训和考核，主要包括服务技能和服务教育培训。</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第二十九条服务技能要求</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一）持证上岗，定期考核。各单位要严格规定柜面人员上岗标准，要求持证上岗，定期对在岗人员进行考核，不合格者须离岗接受培训。从事基金、理财产品、保险等销售岗位工作的柜员，应取得相关销售资格及从业人员资格认证。</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（二）业务规章，遵照执行。熟练掌握与柜面业务相关金融业务知识和规章制度，能够运用并解决实际工作中遇到的问题。</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（三）业务技能，勤学苦练。熟练掌握业务操作技能，准确识别假钞及伪造、变造的票据，熟练操作本岗位的各种机具、设备。</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（四）特殊语言，倡导掌握。倡导掌握外语、哑语等服务语言，实现语言无障碍服务。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（五）加强学习，善于沟通。灵活掌握柜面服务技巧，具备良好的服务沟通能力。</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第三十条服务教育培训。</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一）培训形式与对象。服务教育培训应包括上岗前培训和在职教育培训。可采取授课、座谈、交流、问卷、短期脱产培训、集中听课、实地观摩先进网点或个人、集体讨论、撰写体会等多种形式。培训对象包括服务管理人员、柜面人员等。倡导采取建立档案、定期考核等形式强化教育培训的效果。</w:t>
      </w:r>
    </w:p>
    <w:p w:rsid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lastRenderedPageBreak/>
        <w:t>（二）培训内容。服务教育培训的内容应包括员工职业道德、职业操守、合规制度、服务规范、服务礼仪与语言技能技巧等。要以预防为主，加强教育培训，建立员工心理保健机制。</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sz w:val="30"/>
          <w:szCs w:val="30"/>
        </w:rPr>
      </w:pPr>
    </w:p>
    <w:p w:rsidR="00B83045" w:rsidRDefault="00B83045" w:rsidP="00B83045">
      <w:pPr>
        <w:jc w:val="center"/>
        <w:rPr>
          <w:rFonts w:ascii="微软雅黑" w:eastAsia="微软雅黑" w:hAnsi="微软雅黑"/>
          <w:b/>
          <w:sz w:val="30"/>
          <w:szCs w:val="30"/>
        </w:rPr>
      </w:pPr>
      <w:r w:rsidRPr="00B83045">
        <w:rPr>
          <w:rFonts w:ascii="微软雅黑" w:eastAsia="微软雅黑" w:hAnsi="微软雅黑"/>
          <w:b/>
          <w:sz w:val="30"/>
          <w:szCs w:val="30"/>
        </w:rPr>
        <w:t>第七章</w:t>
      </w:r>
      <w:r>
        <w:rPr>
          <w:rFonts w:ascii="微软雅黑" w:eastAsia="微软雅黑" w:hAnsi="微软雅黑" w:hint="eastAsia"/>
          <w:b/>
          <w:sz w:val="30"/>
          <w:szCs w:val="30"/>
        </w:rPr>
        <w:t xml:space="preserve"> </w:t>
      </w:r>
      <w:r w:rsidRPr="00B83045">
        <w:rPr>
          <w:rFonts w:ascii="微软雅黑" w:eastAsia="微软雅黑" w:hAnsi="微软雅黑"/>
          <w:b/>
          <w:sz w:val="30"/>
          <w:szCs w:val="30"/>
        </w:rPr>
        <w:t>投诉处理</w:t>
      </w:r>
    </w:p>
    <w:p w:rsidR="00B83045" w:rsidRPr="00B83045" w:rsidRDefault="00B83045" w:rsidP="00B83045">
      <w:pPr>
        <w:jc w:val="center"/>
        <w:rPr>
          <w:rFonts w:ascii="微软雅黑" w:eastAsia="微软雅黑" w:hAnsi="微软雅黑"/>
          <w:sz w:val="30"/>
          <w:szCs w:val="30"/>
        </w:rPr>
      </w:pP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第三十一条明确职责，及时处理。</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各单位服务管理部门是服务投诉的牵头管理部门，要明确相关人员职责，制定并完善投诉受理流程。服务管理部门负责协调投诉涉及的各部门，全程督促相关部门在规定时限内处理投诉。做好客户投诉档案管理工作，做到有据可查。客户投诉和处理情况作为相关人员绩效考核内容之一。</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第三十二条受理投诉，规范操作。</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（一）营业网点直接受理的客户投诉。</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1．投诉登记。柜面人员接到客户投诉后，要耐心倾听、详细记录，积极做出正面解释。不与客户争论，避免矛盾升级，产生不良影响。网点负责人应视情况主动出面调解和安抚；若超出网点负责人处理权限，要及时向上级服务管理部门汇报。</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2．投诉调查。通过询问当事人，了解客户投诉的原因，初步判断是否为有效投诉，形成书面调查及处理结果，必要时向服务管理部门汇报。涉及重大责任事故或案件时，要及时上报有关部门。</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lastRenderedPageBreak/>
        <w:t>（二）服务管理部门受理的客户投诉。</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1．投诉登记。各级服务管理部门接到客户投诉或相关部门转接的投诉，要认真对投诉情况进行登记，及时向负责人汇报。</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2．投诉调查。服务管理部门要及时调查客户投诉情况，需要相关部门协助调查的，要及时通知相关部门，由相关部门了解投诉原因，形成书面调查结果，报服务管理部门。必要时服务管理部门可对投诉原因进行实地调查。</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3．投诉处理。服务管理部门根据投诉调查情况，对责任人员提出处理意见，报相关部门进行处理。</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三十三条及时沟通，反馈结果。各单位要规定客户投诉受理及反馈时限。投诉调查结束后，要将调查及处理结果及时通过电话或登门告知客户，并与客户进行有效沟通，求得客户对柜面服务工作的支持。受理客户投诉后，如无法当天给予客户处理解决方案，应及时告知客户投诉处理的进度，并向客户承诺再次回复的时间。</w:t>
      </w:r>
    </w:p>
    <w:p w:rsid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第三十四条总结完善，不断改进。要定期对客户投诉处理情况进行总结和分析，针对客户反应比较集中的问题，推动相关部门做好服务改进工作。</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B83045" w:rsidRDefault="00B83045" w:rsidP="00B83045">
      <w:pPr>
        <w:jc w:val="center"/>
        <w:rPr>
          <w:rFonts w:ascii="微软雅黑" w:eastAsia="微软雅黑" w:hAnsi="微软雅黑"/>
          <w:b/>
          <w:sz w:val="30"/>
          <w:szCs w:val="30"/>
        </w:rPr>
      </w:pPr>
      <w:r w:rsidRPr="00B83045">
        <w:rPr>
          <w:rFonts w:ascii="微软雅黑" w:eastAsia="微软雅黑" w:hAnsi="微软雅黑"/>
          <w:b/>
          <w:sz w:val="30"/>
          <w:szCs w:val="30"/>
        </w:rPr>
        <w:t>第八章</w:t>
      </w:r>
      <w:r>
        <w:rPr>
          <w:rFonts w:ascii="微软雅黑" w:eastAsia="微软雅黑" w:hAnsi="微软雅黑" w:hint="eastAsia"/>
          <w:b/>
          <w:sz w:val="30"/>
          <w:szCs w:val="30"/>
        </w:rPr>
        <w:t xml:space="preserve"> </w:t>
      </w:r>
      <w:r w:rsidRPr="00B83045">
        <w:rPr>
          <w:rFonts w:ascii="微软雅黑" w:eastAsia="微软雅黑" w:hAnsi="微软雅黑"/>
          <w:b/>
          <w:sz w:val="30"/>
          <w:szCs w:val="30"/>
        </w:rPr>
        <w:t>附则</w:t>
      </w:r>
    </w:p>
    <w:p w:rsidR="00B83045" w:rsidRPr="00B83045" w:rsidRDefault="00B83045" w:rsidP="00B83045">
      <w:pPr>
        <w:jc w:val="center"/>
        <w:rPr>
          <w:rFonts w:ascii="微软雅黑" w:eastAsia="微软雅黑" w:hAnsi="微软雅黑"/>
          <w:b/>
          <w:sz w:val="30"/>
          <w:szCs w:val="30"/>
        </w:rPr>
      </w:pP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第三十五条各会员单位应依据本规范制定实施细则，并组织落实。</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lastRenderedPageBreak/>
        <w:t>第三十六条本规范由中国银行业协会自律工作委员会制定，自律工作委员会常务委员会审议通过后实施。</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第三十七条本规范由中国银行业协会自律工作委员会负责解释和修订。</w:t>
      </w:r>
    </w:p>
    <w:p w:rsidR="00B83045" w:rsidRDefault="00B83045">
      <w:pPr>
        <w:widowControl/>
        <w:jc w:val="left"/>
        <w:rPr>
          <w:rFonts w:ascii="微软雅黑" w:eastAsia="微软雅黑" w:hAnsi="微软雅黑"/>
          <w:sz w:val="30"/>
          <w:szCs w:val="30"/>
        </w:rPr>
      </w:pPr>
      <w:r>
        <w:rPr>
          <w:rFonts w:ascii="微软雅黑" w:eastAsia="微软雅黑" w:hAnsi="微软雅黑"/>
          <w:sz w:val="30"/>
          <w:szCs w:val="30"/>
        </w:rPr>
        <w:br w:type="page"/>
      </w:r>
    </w:p>
    <w:p w:rsidR="00B83045" w:rsidRPr="00B83045" w:rsidRDefault="00B26BDC" w:rsidP="00B83045">
      <w:pPr>
        <w:pStyle w:val="1"/>
        <w:jc w:val="center"/>
      </w:pPr>
      <w:bookmarkStart w:id="15" w:name="_Toc99615838"/>
      <w:r>
        <w:rPr>
          <w:rFonts w:hint="eastAsia"/>
        </w:rPr>
        <w:lastRenderedPageBreak/>
        <w:t>1</w:t>
      </w:r>
      <w:r w:rsidR="00007D13">
        <w:rPr>
          <w:rFonts w:hint="eastAsia"/>
        </w:rPr>
        <w:t>1</w:t>
      </w:r>
      <w:r>
        <w:rPr>
          <w:rFonts w:hint="eastAsia"/>
        </w:rPr>
        <w:t>.</w:t>
      </w:r>
      <w:r w:rsidR="00B83045" w:rsidRPr="00B83045">
        <w:t>中国银行业营业网点大堂经理服务规范</w:t>
      </w:r>
      <w:bookmarkEnd w:id="15"/>
    </w:p>
    <w:p w:rsidR="00B83045" w:rsidRPr="00B83045" w:rsidRDefault="00B83045" w:rsidP="00B83045">
      <w:pPr>
        <w:spacing w:line="600" w:lineRule="exact"/>
        <w:ind w:firstLineChars="200" w:firstLine="600"/>
        <w:rPr>
          <w:rFonts w:ascii="微软雅黑" w:eastAsia="微软雅黑" w:hAnsi="微软雅黑"/>
          <w:sz w:val="30"/>
          <w:szCs w:val="30"/>
        </w:rPr>
      </w:pPr>
    </w:p>
    <w:p w:rsidR="00B83045" w:rsidRPr="00B83045" w:rsidRDefault="00B83045" w:rsidP="00B83045">
      <w:pPr>
        <w:spacing w:line="600" w:lineRule="exact"/>
        <w:jc w:val="center"/>
        <w:rPr>
          <w:rFonts w:ascii="微软雅黑" w:eastAsia="微软雅黑" w:hAnsi="微软雅黑"/>
          <w:b/>
          <w:sz w:val="30"/>
          <w:szCs w:val="30"/>
        </w:rPr>
      </w:pPr>
      <w:r w:rsidRPr="00B83045">
        <w:rPr>
          <w:rFonts w:ascii="微软雅黑" w:eastAsia="微软雅黑" w:hAnsi="微软雅黑"/>
          <w:b/>
          <w:sz w:val="30"/>
          <w:szCs w:val="30"/>
        </w:rPr>
        <w:t>第一章　总则</w:t>
      </w:r>
    </w:p>
    <w:p w:rsidR="00B83045" w:rsidRPr="00B83045" w:rsidRDefault="00B83045" w:rsidP="00B83045">
      <w:pPr>
        <w:spacing w:line="600" w:lineRule="exact"/>
        <w:ind w:firstLineChars="200" w:firstLine="600"/>
        <w:rPr>
          <w:rFonts w:ascii="微软雅黑" w:eastAsia="微软雅黑" w:hAnsi="微软雅黑"/>
          <w:sz w:val="30"/>
          <w:szCs w:val="30"/>
        </w:rPr>
      </w:pP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一条为促进中国银行业营业网点服务水平的提高，根据《中国银行业文明服务公约》、《中国银行业文明服务公约实施细则》、《中国银行业文明规范服务工作指引》、《中国银行业柜面服务规范》，制定本规范。</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第二条本规范旨在推动各会员单位及其辖属网点采取有效措施加强营业网点大堂服务规范化管理，提高大堂服务水平。</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第三条本规范所称大堂经理是指在营业网点大厅内从事客户引导分流、业务指导咨询、秩序维护等职责的工作人员。</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第四条各会员单位及其相关各级管理者须为大堂经理履行职责提供必需的资源。</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第五条　本规范适用于中国银行业协会会员单位。</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B83045" w:rsidRPr="00B83045" w:rsidRDefault="00B83045" w:rsidP="00B83045">
      <w:pPr>
        <w:spacing w:line="600" w:lineRule="exact"/>
        <w:jc w:val="center"/>
        <w:rPr>
          <w:rFonts w:ascii="微软雅黑" w:eastAsia="微软雅黑" w:hAnsi="微软雅黑"/>
          <w:sz w:val="30"/>
          <w:szCs w:val="30"/>
        </w:rPr>
      </w:pPr>
      <w:r w:rsidRPr="00B83045">
        <w:rPr>
          <w:rFonts w:ascii="微软雅黑" w:eastAsia="微软雅黑" w:hAnsi="微软雅黑"/>
          <w:b/>
          <w:sz w:val="30"/>
          <w:szCs w:val="30"/>
        </w:rPr>
        <w:t>第二章　大堂经理岗位任职要求</w:t>
      </w:r>
    </w:p>
    <w:p w:rsidR="00B83045" w:rsidRPr="00B83045" w:rsidRDefault="00B83045" w:rsidP="00B83045">
      <w:pPr>
        <w:spacing w:line="600" w:lineRule="exact"/>
        <w:ind w:firstLineChars="200" w:firstLine="600"/>
        <w:rPr>
          <w:rFonts w:ascii="微软雅黑" w:eastAsia="微软雅黑" w:hAnsi="微软雅黑"/>
          <w:sz w:val="30"/>
          <w:szCs w:val="30"/>
        </w:rPr>
      </w:pP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第六条大堂经理基本素质主要包括：</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（一）认同客户至上的服务理念，具有较强的服务意识。</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lastRenderedPageBreak/>
        <w:t>（二）正直诚信，客观公正，遵纪守法。</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（三）有爱心，有亲和力，具有良好的沟通表达能力。</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（四）仪表端庄，形象大方。</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（五）有责任心，认真细致，爱岗敬业。</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（六）具有一定的现场管理能力、观察能力和应变能力。</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第七条　大堂经理技能要求主要包括：</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（一）具有与大堂经理岗位相适应的专业资质。</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（二）较好地掌握银行业务知识，熟悉本行业务流程和产品功能，并能熟练使用银行电子设备。</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（三）普通话标准，有条件的网点尽可能配备具有英语表达能力的服务人员。</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（四）具有一定的电脑操作技能。</w:t>
      </w:r>
    </w:p>
    <w:p w:rsidR="00B83045" w:rsidRPr="00B83045" w:rsidRDefault="00B83045" w:rsidP="00B83045">
      <w:pPr>
        <w:spacing w:line="600" w:lineRule="exact"/>
        <w:ind w:firstLineChars="200" w:firstLine="600"/>
        <w:rPr>
          <w:rFonts w:ascii="微软雅黑" w:eastAsia="微软雅黑" w:hAnsi="微软雅黑"/>
          <w:sz w:val="30"/>
          <w:szCs w:val="30"/>
        </w:rPr>
      </w:pPr>
    </w:p>
    <w:p w:rsidR="00B83045" w:rsidRPr="00B83045" w:rsidRDefault="00B83045" w:rsidP="00B83045">
      <w:pPr>
        <w:spacing w:line="600" w:lineRule="exact"/>
        <w:jc w:val="center"/>
        <w:rPr>
          <w:rFonts w:ascii="微软雅黑" w:eastAsia="微软雅黑" w:hAnsi="微软雅黑"/>
          <w:b/>
          <w:sz w:val="30"/>
          <w:szCs w:val="30"/>
        </w:rPr>
      </w:pPr>
      <w:r w:rsidRPr="00B83045">
        <w:rPr>
          <w:rFonts w:ascii="微软雅黑" w:eastAsia="微软雅黑" w:hAnsi="微软雅黑"/>
          <w:b/>
          <w:sz w:val="30"/>
          <w:szCs w:val="30"/>
        </w:rPr>
        <w:t>第三章大堂经理职业操守要求</w:t>
      </w:r>
    </w:p>
    <w:p w:rsidR="00B83045" w:rsidRPr="00B83045" w:rsidRDefault="00B83045" w:rsidP="00B83045">
      <w:pPr>
        <w:spacing w:line="600" w:lineRule="exact"/>
        <w:ind w:firstLineChars="200" w:firstLine="600"/>
        <w:rPr>
          <w:rFonts w:ascii="微软雅黑" w:eastAsia="微软雅黑" w:hAnsi="微软雅黑"/>
          <w:sz w:val="30"/>
          <w:szCs w:val="30"/>
        </w:rPr>
      </w:pP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第八条　大堂经理职业操守要求主要包括：</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（一）具有风险防范意识。</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（二）遵守保密纪律，不得私自保留客户资料，或将客户信息带离岗位或泄漏给第三方。</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lastRenderedPageBreak/>
        <w:t>（三）不得进行任何不诚实、欺骗、欺诈等有损银行信誉，误导客户的行为。</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（四）不得口头或书面对同业的产品及服务进行不当的表述、评论。</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（五）不得为客户办理任何交易业务。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B83045" w:rsidRPr="00B83045" w:rsidRDefault="00B83045" w:rsidP="00B83045">
      <w:pPr>
        <w:spacing w:line="600" w:lineRule="exact"/>
        <w:jc w:val="center"/>
        <w:rPr>
          <w:rFonts w:ascii="微软雅黑" w:eastAsia="微软雅黑" w:hAnsi="微软雅黑"/>
          <w:b/>
          <w:sz w:val="30"/>
          <w:szCs w:val="30"/>
        </w:rPr>
      </w:pPr>
      <w:r w:rsidRPr="00B83045">
        <w:rPr>
          <w:rFonts w:ascii="微软雅黑" w:eastAsia="微软雅黑" w:hAnsi="微软雅黑"/>
          <w:b/>
          <w:sz w:val="30"/>
          <w:szCs w:val="30"/>
        </w:rPr>
        <w:t>第四章大堂经理岗位职责</w:t>
      </w:r>
    </w:p>
    <w:p w:rsidR="00B83045" w:rsidRPr="00B83045" w:rsidRDefault="00B83045" w:rsidP="00B83045">
      <w:pPr>
        <w:spacing w:line="600" w:lineRule="exact"/>
        <w:ind w:firstLineChars="200" w:firstLine="600"/>
        <w:rPr>
          <w:rFonts w:ascii="微软雅黑" w:eastAsia="微软雅黑" w:hAnsi="微软雅黑"/>
          <w:sz w:val="30"/>
          <w:szCs w:val="30"/>
        </w:rPr>
      </w:pP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第九条　大堂经理岗位职责主要包括：</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（一）根据客户的需求，指引客户到营业厅不同功能区域办理业务。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（二）受理客户咨询，及时解答客户疑问。</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（三）指导客户填写单据，指导客户使用自助设备、网上银行。</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（四）维持服务秩序，维护环境卫生。</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（五）回复客户意见。</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（六）处理客户投诉，无法处理的情况下，及时向上级报告。</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（七）做好班前准备、班后整理工作。</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第十条网点营业期间，大堂经理应值守工作岗位，履行岗位职责。</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B83045" w:rsidRPr="00B83045" w:rsidRDefault="00B83045" w:rsidP="00B83045">
      <w:pPr>
        <w:spacing w:line="600" w:lineRule="exact"/>
        <w:jc w:val="center"/>
        <w:rPr>
          <w:rFonts w:ascii="微软雅黑" w:eastAsia="微软雅黑" w:hAnsi="微软雅黑"/>
          <w:sz w:val="30"/>
          <w:szCs w:val="30"/>
        </w:rPr>
      </w:pPr>
      <w:r w:rsidRPr="00B83045">
        <w:rPr>
          <w:rFonts w:ascii="微软雅黑" w:eastAsia="微软雅黑" w:hAnsi="微软雅黑"/>
          <w:b/>
          <w:sz w:val="30"/>
          <w:szCs w:val="30"/>
        </w:rPr>
        <w:t>第五章营业前的服务</w:t>
      </w:r>
    </w:p>
    <w:p w:rsidR="00B83045" w:rsidRPr="00B83045" w:rsidRDefault="00B83045" w:rsidP="00B83045">
      <w:pPr>
        <w:spacing w:line="600" w:lineRule="exact"/>
        <w:ind w:firstLineChars="200" w:firstLine="600"/>
        <w:rPr>
          <w:rFonts w:ascii="微软雅黑" w:eastAsia="微软雅黑" w:hAnsi="微软雅黑"/>
          <w:sz w:val="30"/>
          <w:szCs w:val="30"/>
        </w:rPr>
      </w:pP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lastRenderedPageBreak/>
        <w:t>第十一条　大堂经理自查仪容仪表，并对网点其他员工的仪容仪表是否符合规定提出相关建议。</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第十二条对于已配备叫号系统的网点，应及时开启叫号机，检查设备运行是否正常。</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第十三条对凭证</w:t>
      </w:r>
      <w:proofErr w:type="gramStart"/>
      <w:r w:rsidRPr="00B83045">
        <w:rPr>
          <w:rFonts w:ascii="微软雅黑" w:eastAsia="微软雅黑" w:hAnsi="微软雅黑" w:cs="微软雅黑" w:hint="eastAsia"/>
          <w:color w:val="595959"/>
          <w:sz w:val="30"/>
          <w:szCs w:val="30"/>
          <w:shd w:val="clear" w:color="auto" w:fill="FFFFFF"/>
        </w:rPr>
        <w:t>填写台</w:t>
      </w:r>
      <w:proofErr w:type="gramEnd"/>
      <w:r w:rsidRPr="00B83045">
        <w:rPr>
          <w:rFonts w:ascii="微软雅黑" w:eastAsia="微软雅黑" w:hAnsi="微软雅黑" w:cs="微软雅黑" w:hint="eastAsia"/>
          <w:color w:val="595959"/>
          <w:sz w:val="30"/>
          <w:szCs w:val="30"/>
          <w:shd w:val="clear" w:color="auto" w:fill="FFFFFF"/>
        </w:rPr>
        <w:t>等辅助服务区域进行检查，检查为客户提供的点钞机等辅助服务工具运行状况是否正常。</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第十四条检查宣传资料、相关业务凭证、意见簿等，是否摆放整齐，种类是否齐全、适时，及时更换过时的业务或宣传资料。</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第十五条巡视营业大厅及在行自助服务区的卫生状况，检查营业环境是否整洁美观，确保营业厅客户进出通道畅通。</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第十六条检查利率牌、外汇汇率牌、查询机等设备信息显示是否正常。</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B83045" w:rsidRPr="00B83045" w:rsidRDefault="00B83045" w:rsidP="00B83045">
      <w:pPr>
        <w:spacing w:line="600" w:lineRule="exact"/>
        <w:jc w:val="center"/>
        <w:rPr>
          <w:rFonts w:ascii="微软雅黑" w:eastAsia="微软雅黑" w:hAnsi="微软雅黑"/>
          <w:sz w:val="30"/>
          <w:szCs w:val="30"/>
        </w:rPr>
      </w:pPr>
      <w:r w:rsidRPr="00B83045">
        <w:rPr>
          <w:rFonts w:ascii="微软雅黑" w:eastAsia="微软雅黑" w:hAnsi="微软雅黑"/>
          <w:b/>
          <w:sz w:val="30"/>
          <w:szCs w:val="30"/>
        </w:rPr>
        <w:t>第六章营业中的服务</w:t>
      </w:r>
    </w:p>
    <w:p w:rsidR="00B83045" w:rsidRPr="00B83045" w:rsidRDefault="00B83045" w:rsidP="00B83045">
      <w:pPr>
        <w:spacing w:line="600" w:lineRule="exact"/>
        <w:ind w:firstLineChars="200" w:firstLine="600"/>
        <w:rPr>
          <w:rFonts w:ascii="微软雅黑" w:eastAsia="微软雅黑" w:hAnsi="微软雅黑"/>
          <w:sz w:val="30"/>
          <w:szCs w:val="30"/>
        </w:rPr>
      </w:pP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第十七条　大堂经理与客户交流时，大堂经理</w:t>
      </w:r>
      <w:proofErr w:type="gramStart"/>
      <w:r w:rsidRPr="00B83045">
        <w:rPr>
          <w:rFonts w:ascii="微软雅黑" w:eastAsia="微软雅黑" w:hAnsi="微软雅黑" w:cs="微软雅黑" w:hint="eastAsia"/>
          <w:color w:val="595959"/>
          <w:sz w:val="30"/>
          <w:szCs w:val="30"/>
          <w:shd w:val="clear" w:color="auto" w:fill="FFFFFF"/>
        </w:rPr>
        <w:t>须态度</w:t>
      </w:r>
      <w:proofErr w:type="gramEnd"/>
      <w:r w:rsidRPr="00B83045">
        <w:rPr>
          <w:rFonts w:ascii="微软雅黑" w:eastAsia="微软雅黑" w:hAnsi="微软雅黑" w:cs="微软雅黑" w:hint="eastAsia"/>
          <w:color w:val="595959"/>
          <w:sz w:val="30"/>
          <w:szCs w:val="30"/>
          <w:shd w:val="clear" w:color="auto" w:fill="FFFFFF"/>
        </w:rPr>
        <w:t>良好，言语简洁，语速平稳，努力保持微笑。对熟悉的客户应主动尊称其姓或职务，使客户有亲切感。</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第十八条当了解到客户业务需求后，大堂经理应按照服务礼仪规范，及时引导分流客户到相应功能区域办理业务。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第十九条大堂经理应注意观察客户的需要，及时帮助有需求的客户。</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lastRenderedPageBreak/>
        <w:t>第二十条当客户咨询银行产品或服务时，大堂经理可简要进行介绍。当客户有需要时，大堂经理应迅速、礼貌地将客户推荐给有关专职人员接受咨询或办理业务。</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第二十一条大堂经理应加强在叫号机、自助服务区等区域的巡视，及时指导有疑惑的客户正确操作，对客户的不当操作予以及时提醒，帮助客户维护信息安全。</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第二十二条遇到客户投诉，应引导投诉客户到营业厅洽谈室或其他相对封闭区域，予以及时安抚，了解客户投诉原因。对于难以处理的投诉，应及时向上级报告。</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处理客户投诉时，大堂经理应注意及时为客户送上茶水，做好相关服务，努力稳定客户情绪。</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第二十三条当营业厅客流量较大，出现严重排队，大堂经理应及时向上级汇报，根据网点统一安排，做好客户疏导。</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第二十四条应注意查阅客户意见簿上的意见和建议，及时回复。</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第二十五条积极维护客户等候秩序，对不遵守排队秩序的客户予以礼貌地提醒。</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第二十六条整理填单台面，及时清理客户废弃的凭条、申请书等单据。</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第二十七条巡视营业大厅卫生状况，</w:t>
      </w:r>
      <w:proofErr w:type="gramStart"/>
      <w:r w:rsidRPr="00B83045">
        <w:rPr>
          <w:rFonts w:ascii="微软雅黑" w:eastAsia="微软雅黑" w:hAnsi="微软雅黑" w:cs="微软雅黑" w:hint="eastAsia"/>
          <w:color w:val="595959"/>
          <w:sz w:val="30"/>
          <w:szCs w:val="30"/>
          <w:shd w:val="clear" w:color="auto" w:fill="FFFFFF"/>
        </w:rPr>
        <w:t>及时维护</w:t>
      </w:r>
      <w:proofErr w:type="gramEnd"/>
      <w:r w:rsidRPr="00B83045">
        <w:rPr>
          <w:rFonts w:ascii="微软雅黑" w:eastAsia="微软雅黑" w:hAnsi="微软雅黑" w:cs="微软雅黑" w:hint="eastAsia"/>
          <w:color w:val="595959"/>
          <w:sz w:val="30"/>
          <w:szCs w:val="30"/>
          <w:shd w:val="clear" w:color="auto" w:fill="FFFFFF"/>
        </w:rPr>
        <w:t>营业环境，保持整洁美观。</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lastRenderedPageBreak/>
        <w:t>第二十八条　大堂经理应注意为老人、孕妇、残障等特殊客户提供周到的服务，如有必要，</w:t>
      </w:r>
      <w:proofErr w:type="gramStart"/>
      <w:r w:rsidRPr="00B83045">
        <w:rPr>
          <w:rFonts w:ascii="微软雅黑" w:eastAsia="微软雅黑" w:hAnsi="微软雅黑" w:cs="微软雅黑" w:hint="eastAsia"/>
          <w:color w:val="595959"/>
          <w:sz w:val="30"/>
          <w:szCs w:val="30"/>
          <w:shd w:val="clear" w:color="auto" w:fill="FFFFFF"/>
        </w:rPr>
        <w:t>需引导</w:t>
      </w:r>
      <w:proofErr w:type="gramEnd"/>
      <w:r w:rsidRPr="00B83045">
        <w:rPr>
          <w:rFonts w:ascii="微软雅黑" w:eastAsia="微软雅黑" w:hAnsi="微软雅黑" w:cs="微软雅黑" w:hint="eastAsia"/>
          <w:color w:val="595959"/>
          <w:sz w:val="30"/>
          <w:szCs w:val="30"/>
          <w:shd w:val="clear" w:color="auto" w:fill="FFFFFF"/>
        </w:rPr>
        <w:t>客户到优先服务窗口办理"。</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第二十九条　遇到网点服务突发事件，按照中国银行业营业网点服务突发事件应急预案开展处理工作，并及时向上级汇报。</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B83045" w:rsidRPr="00B83045" w:rsidRDefault="00B83045" w:rsidP="00B83045">
      <w:pPr>
        <w:spacing w:line="600" w:lineRule="exact"/>
        <w:jc w:val="center"/>
        <w:rPr>
          <w:rFonts w:ascii="微软雅黑" w:eastAsia="微软雅黑" w:hAnsi="微软雅黑"/>
          <w:b/>
          <w:sz w:val="30"/>
          <w:szCs w:val="30"/>
        </w:rPr>
      </w:pPr>
      <w:r w:rsidRPr="00B83045">
        <w:rPr>
          <w:rFonts w:ascii="微软雅黑" w:eastAsia="微软雅黑" w:hAnsi="微软雅黑"/>
          <w:b/>
          <w:sz w:val="30"/>
          <w:szCs w:val="30"/>
        </w:rPr>
        <w:t>第七章营业终的服务</w:t>
      </w:r>
    </w:p>
    <w:p w:rsidR="00B83045" w:rsidRPr="00B83045" w:rsidRDefault="00B83045" w:rsidP="00B83045">
      <w:pPr>
        <w:spacing w:line="600" w:lineRule="exact"/>
        <w:ind w:firstLineChars="200" w:firstLine="600"/>
        <w:rPr>
          <w:rFonts w:ascii="微软雅黑" w:eastAsia="微软雅黑" w:hAnsi="微软雅黑"/>
          <w:sz w:val="30"/>
          <w:szCs w:val="30"/>
        </w:rPr>
      </w:pP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第三十条营业结束时，协助营业大厅</w:t>
      </w:r>
      <w:proofErr w:type="gramStart"/>
      <w:r w:rsidRPr="00B83045">
        <w:rPr>
          <w:rFonts w:ascii="微软雅黑" w:eastAsia="微软雅黑" w:hAnsi="微软雅黑" w:cs="微软雅黑" w:hint="eastAsia"/>
          <w:color w:val="595959"/>
          <w:sz w:val="30"/>
          <w:szCs w:val="30"/>
          <w:shd w:val="clear" w:color="auto" w:fill="FFFFFF"/>
        </w:rPr>
        <w:t>内客户</w:t>
      </w:r>
      <w:proofErr w:type="gramEnd"/>
      <w:r w:rsidRPr="00B83045">
        <w:rPr>
          <w:rFonts w:ascii="微软雅黑" w:eastAsia="微软雅黑" w:hAnsi="微软雅黑" w:cs="微软雅黑" w:hint="eastAsia"/>
          <w:color w:val="595959"/>
          <w:sz w:val="30"/>
          <w:szCs w:val="30"/>
          <w:shd w:val="clear" w:color="auto" w:fill="FFFFFF"/>
        </w:rPr>
        <w:t>及时完成业务办理，做好清场工作。</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第三十一条关闭营业大厅内叫号机、点钞机、显示屏等夜间无需使用的电子设备。</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第三十二条整理环境卫生，及时补充各类单据凭条和宣传资料。</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第三十三条归纳总结客户意见簿和其他途径收集的客户意见，提出相关改进建议，传递反馈给网点有关部门。</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第三十四条整理维护营业厅各项设施设备，确保符合本单位营业厅服务环境管理要求。</w:t>
      </w:r>
    </w:p>
    <w:p w:rsidR="00B83045" w:rsidRPr="00B83045" w:rsidRDefault="00B83045" w:rsidP="00B83045">
      <w:pPr>
        <w:spacing w:line="600" w:lineRule="exact"/>
        <w:ind w:firstLineChars="200" w:firstLine="600"/>
        <w:rPr>
          <w:rFonts w:ascii="微软雅黑" w:eastAsia="微软雅黑" w:hAnsi="微软雅黑"/>
          <w:sz w:val="30"/>
          <w:szCs w:val="30"/>
        </w:rPr>
      </w:pPr>
    </w:p>
    <w:p w:rsidR="00B83045" w:rsidRPr="00B83045" w:rsidRDefault="00B83045" w:rsidP="00B83045">
      <w:pPr>
        <w:spacing w:line="600" w:lineRule="exact"/>
        <w:jc w:val="center"/>
        <w:rPr>
          <w:rFonts w:ascii="微软雅黑" w:eastAsia="微软雅黑" w:hAnsi="微软雅黑"/>
          <w:b/>
          <w:sz w:val="30"/>
          <w:szCs w:val="30"/>
        </w:rPr>
      </w:pPr>
      <w:r w:rsidRPr="00B83045">
        <w:rPr>
          <w:rFonts w:ascii="微软雅黑" w:eastAsia="微软雅黑" w:hAnsi="微软雅黑"/>
          <w:b/>
          <w:sz w:val="30"/>
          <w:szCs w:val="30"/>
        </w:rPr>
        <w:t>第八章附则</w:t>
      </w:r>
    </w:p>
    <w:p w:rsidR="00B83045" w:rsidRPr="00B83045" w:rsidRDefault="00B83045" w:rsidP="00B83045">
      <w:pPr>
        <w:spacing w:line="600" w:lineRule="exact"/>
        <w:ind w:firstLineChars="200" w:firstLine="600"/>
        <w:rPr>
          <w:rFonts w:ascii="微软雅黑" w:eastAsia="微软雅黑" w:hAnsi="微软雅黑"/>
          <w:sz w:val="30"/>
          <w:szCs w:val="30"/>
        </w:rPr>
      </w:pP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第三十五条各会员单位及其分支机构可在本规范指导下结合实际制定本单位大堂经理服务工作实施细则。</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lastRenderedPageBreak/>
        <w:t>第三十六条本规范由中国银行业协会自律工作委员会负责解释和修改。</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3045">
        <w:rPr>
          <w:rFonts w:ascii="微软雅黑" w:eastAsia="微软雅黑" w:hAnsi="微软雅黑" w:cs="微软雅黑" w:hint="eastAsia"/>
          <w:color w:val="595959"/>
          <w:sz w:val="30"/>
          <w:szCs w:val="30"/>
          <w:shd w:val="clear" w:color="auto" w:fill="FFFFFF"/>
        </w:rPr>
        <w:t>第三十七条本规范由中国银行业协会自律工作委员会常务委员会审议通过后实施。</w:t>
      </w:r>
    </w:p>
    <w:p w:rsidR="00B83045" w:rsidRPr="00B83045" w:rsidRDefault="00B83045" w:rsidP="00B83045">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B83045" w:rsidRPr="00B83045" w:rsidRDefault="00B83045" w:rsidP="00B83045">
      <w:pPr>
        <w:spacing w:line="600" w:lineRule="exact"/>
        <w:ind w:firstLineChars="200" w:firstLine="600"/>
        <w:jc w:val="left"/>
        <w:rPr>
          <w:rFonts w:ascii="微软雅黑" w:eastAsia="微软雅黑" w:hAnsi="微软雅黑"/>
          <w:sz w:val="30"/>
          <w:szCs w:val="30"/>
        </w:rPr>
      </w:pPr>
    </w:p>
    <w:p w:rsidR="00B83045" w:rsidRPr="00B83045" w:rsidRDefault="00B83045" w:rsidP="00B83045">
      <w:pPr>
        <w:spacing w:line="600" w:lineRule="exact"/>
        <w:ind w:firstLineChars="200" w:firstLine="600"/>
        <w:jc w:val="left"/>
        <w:rPr>
          <w:rFonts w:ascii="微软雅黑" w:eastAsia="微软雅黑" w:hAnsi="微软雅黑"/>
          <w:sz w:val="30"/>
          <w:szCs w:val="30"/>
        </w:rPr>
      </w:pPr>
    </w:p>
    <w:p w:rsidR="00B83045" w:rsidRPr="00B83045" w:rsidRDefault="00B83045" w:rsidP="00B83045">
      <w:pPr>
        <w:spacing w:line="600" w:lineRule="exact"/>
        <w:ind w:firstLineChars="200" w:firstLine="600"/>
        <w:jc w:val="left"/>
        <w:rPr>
          <w:rFonts w:ascii="微软雅黑" w:eastAsia="微软雅黑" w:hAnsi="微软雅黑"/>
          <w:sz w:val="30"/>
          <w:szCs w:val="30"/>
        </w:rPr>
      </w:pPr>
    </w:p>
    <w:p w:rsidR="00B83045" w:rsidRPr="00B83045" w:rsidRDefault="00B83045" w:rsidP="00B83045">
      <w:pPr>
        <w:spacing w:line="600" w:lineRule="exact"/>
        <w:ind w:firstLineChars="200" w:firstLine="600"/>
        <w:jc w:val="left"/>
        <w:rPr>
          <w:rFonts w:ascii="微软雅黑" w:eastAsia="微软雅黑" w:hAnsi="微软雅黑"/>
          <w:sz w:val="30"/>
          <w:szCs w:val="30"/>
        </w:rPr>
      </w:pPr>
    </w:p>
    <w:p w:rsidR="00B83045" w:rsidRDefault="00B83045">
      <w:pPr>
        <w:widowControl/>
        <w:jc w:val="left"/>
        <w:rPr>
          <w:rFonts w:ascii="微软雅黑" w:eastAsia="微软雅黑" w:hAnsi="微软雅黑"/>
          <w:sz w:val="30"/>
          <w:szCs w:val="30"/>
        </w:rPr>
      </w:pPr>
      <w:r>
        <w:rPr>
          <w:rFonts w:ascii="微软雅黑" w:eastAsia="微软雅黑" w:hAnsi="微软雅黑"/>
          <w:sz w:val="30"/>
          <w:szCs w:val="30"/>
        </w:rPr>
        <w:br w:type="page"/>
      </w:r>
    </w:p>
    <w:p w:rsidR="000A2761" w:rsidRDefault="00B26BDC" w:rsidP="000A2761">
      <w:pPr>
        <w:pStyle w:val="1"/>
        <w:jc w:val="center"/>
      </w:pPr>
      <w:bookmarkStart w:id="16" w:name="_Toc99615839"/>
      <w:r>
        <w:rPr>
          <w:rFonts w:hint="eastAsia"/>
        </w:rPr>
        <w:lastRenderedPageBreak/>
        <w:t>1</w:t>
      </w:r>
      <w:r w:rsidR="00007D13">
        <w:rPr>
          <w:rFonts w:hint="eastAsia"/>
        </w:rPr>
        <w:t>2</w:t>
      </w:r>
      <w:r>
        <w:rPr>
          <w:rFonts w:hint="eastAsia"/>
        </w:rPr>
        <w:t>.</w:t>
      </w:r>
      <w:r w:rsidR="000A2761" w:rsidRPr="000A2761">
        <w:t>关于进一步提升银行业金融机构营业网点窗口服务质效的倡议</w:t>
      </w:r>
      <w:bookmarkEnd w:id="16"/>
    </w:p>
    <w:p w:rsidR="000A2761" w:rsidRPr="000A2761" w:rsidRDefault="000A2761" w:rsidP="000A2761">
      <w:pPr>
        <w:pStyle w:val="af0"/>
        <w:widowControl/>
        <w:shd w:val="clear" w:color="auto" w:fill="FFFFFF"/>
        <w:spacing w:beforeAutospacing="0" w:afterAutospacing="0"/>
        <w:rPr>
          <w:rFonts w:ascii="微软雅黑" w:eastAsia="微软雅黑" w:hAnsi="微软雅黑" w:cs="微软雅黑"/>
          <w:color w:val="595959"/>
          <w:sz w:val="30"/>
          <w:szCs w:val="30"/>
          <w:shd w:val="clear" w:color="auto" w:fill="FFFFFF"/>
        </w:rPr>
      </w:pPr>
      <w:r w:rsidRPr="000A2761">
        <w:rPr>
          <w:rFonts w:ascii="微软雅黑" w:eastAsia="微软雅黑" w:hAnsi="微软雅黑" w:cs="微软雅黑"/>
          <w:color w:val="595959"/>
          <w:sz w:val="30"/>
          <w:szCs w:val="30"/>
          <w:shd w:val="clear" w:color="auto" w:fill="FFFFFF"/>
        </w:rPr>
        <w:t>各会员单位：</w:t>
      </w:r>
    </w:p>
    <w:p w:rsidR="000A2761" w:rsidRDefault="000A2761" w:rsidP="000A276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0A2761">
        <w:rPr>
          <w:rFonts w:ascii="微软雅黑" w:eastAsia="微软雅黑" w:hAnsi="微软雅黑" w:cs="微软雅黑"/>
          <w:color w:val="595959"/>
          <w:sz w:val="30"/>
          <w:szCs w:val="30"/>
          <w:shd w:val="clear" w:color="auto" w:fill="FFFFFF"/>
        </w:rPr>
        <w:t>为进一步提升银行业营业网点窗口服务质效，精准优化服务，牢固树立行业文明规范服务形象，我协会向各会员单位发出如下倡议：</w:t>
      </w:r>
    </w:p>
    <w:p w:rsidR="00EF3124" w:rsidRPr="000A2761" w:rsidRDefault="00EF3124" w:rsidP="000A276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0A2761" w:rsidRDefault="000A2761" w:rsidP="000A276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0A2761">
        <w:rPr>
          <w:rFonts w:ascii="微软雅黑" w:eastAsia="微软雅黑" w:hAnsi="微软雅黑" w:cs="微软雅黑"/>
          <w:color w:val="595959"/>
          <w:sz w:val="30"/>
          <w:szCs w:val="30"/>
          <w:shd w:val="clear" w:color="auto" w:fill="FFFFFF"/>
        </w:rPr>
        <w:t>一、科学设置营业窗口数量通过对网点地理位置、客户群体特点及业务量历史数据的分析，科学、合理地设置窗口和调配人员。同时，针对业务量、业务种类等特点，适时增减弹性服务窗口，合理分配服务资源，进一步缩短客户等候时间。</w:t>
      </w:r>
    </w:p>
    <w:p w:rsidR="00EF3124" w:rsidRPr="000A2761" w:rsidRDefault="00EF3124" w:rsidP="000A276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0A2761" w:rsidRDefault="000A2761" w:rsidP="000A276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0A2761">
        <w:rPr>
          <w:rFonts w:ascii="微软雅黑" w:eastAsia="微软雅黑" w:hAnsi="微软雅黑" w:cs="微软雅黑"/>
          <w:color w:val="595959"/>
          <w:sz w:val="30"/>
          <w:szCs w:val="30"/>
          <w:shd w:val="clear" w:color="auto" w:fill="FFFFFF"/>
        </w:rPr>
        <w:t>二、加强营业窗口客户排队管理开发并持续优化升级排队管理系统，实现如：客户身份识别、多渠道远程预约取号、客户排队情况提醒、客流高峰预警等功能，并合理设置叫号规则，提升客户体验。</w:t>
      </w:r>
    </w:p>
    <w:p w:rsidR="00EF3124" w:rsidRPr="000A2761" w:rsidRDefault="00EF3124" w:rsidP="000A276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0A2761" w:rsidRDefault="000A2761" w:rsidP="000A276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0A2761">
        <w:rPr>
          <w:rFonts w:ascii="微软雅黑" w:eastAsia="微软雅黑" w:hAnsi="微软雅黑" w:cs="微软雅黑"/>
          <w:color w:val="595959"/>
          <w:sz w:val="30"/>
          <w:szCs w:val="30"/>
          <w:shd w:val="clear" w:color="auto" w:fill="FFFFFF"/>
        </w:rPr>
        <w:t>三、精细化、差异化管理营业窗口资源在对客户分层管理和提供差异化服务的同时，要充分考虑各资产类型客户的体验和感受，保护大众客户的权益。根据网点客户资产类型和区域特点，科学测算营业窗口资源的使用、分配及动态调整的策略，高效发挥营业窗口的服务能力。</w:t>
      </w:r>
    </w:p>
    <w:p w:rsidR="00EF3124" w:rsidRPr="000A2761" w:rsidRDefault="00EF3124" w:rsidP="000A276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0A2761" w:rsidRDefault="000A2761" w:rsidP="000A276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0A2761">
        <w:rPr>
          <w:rFonts w:ascii="微软雅黑" w:eastAsia="微软雅黑" w:hAnsi="微软雅黑" w:cs="微软雅黑"/>
          <w:color w:val="595959"/>
          <w:sz w:val="30"/>
          <w:szCs w:val="30"/>
          <w:shd w:val="clear" w:color="auto" w:fill="FFFFFF"/>
        </w:rPr>
        <w:lastRenderedPageBreak/>
        <w:t>四、简化营业窗口业务办理流程积极贯彻落实党中央、国务院关于“放管服”“减证便民”“优化服务”的部署要求，认真研究影响服务效率和客户体验的主要因素，全面梳理产品和服务流程，在有效防控风险的前提下简化业务操作环节，提高业务办理效率，满足社会公众的金融服务需求。</w:t>
      </w:r>
    </w:p>
    <w:p w:rsidR="00EF3124" w:rsidRPr="000A2761" w:rsidRDefault="00EF3124" w:rsidP="000A276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0A2761" w:rsidRDefault="000A2761" w:rsidP="000A276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0A2761">
        <w:rPr>
          <w:rFonts w:ascii="微软雅黑" w:eastAsia="微软雅黑" w:hAnsi="微软雅黑" w:cs="微软雅黑"/>
          <w:color w:val="595959"/>
          <w:sz w:val="30"/>
          <w:szCs w:val="30"/>
          <w:shd w:val="clear" w:color="auto" w:fill="FFFFFF"/>
        </w:rPr>
        <w:t>五、完善特殊群体客户的营业窗口服务针对特殊业务、特殊群体客户，及时提供惠民服务，予以人文关怀，补充完善特殊群体客户服务管理制度，兼顾业务流程的合理性、业务操作的规范性、业务处理的高效性及风险管理的可控性，切实做好以客户为中心的延伸服务工作，有效解决客户特殊需求。</w:t>
      </w:r>
    </w:p>
    <w:p w:rsidR="00EF3124" w:rsidRPr="000A2761" w:rsidRDefault="00EF3124" w:rsidP="000A276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0A2761" w:rsidRDefault="000A2761" w:rsidP="000A276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0A2761">
        <w:rPr>
          <w:rFonts w:ascii="微软雅黑" w:eastAsia="微软雅黑" w:hAnsi="微软雅黑" w:cs="微软雅黑"/>
          <w:color w:val="595959"/>
          <w:sz w:val="30"/>
          <w:szCs w:val="30"/>
          <w:shd w:val="clear" w:color="auto" w:fill="FFFFFF"/>
        </w:rPr>
        <w:t>六、有效分流营业窗口业务量运用大数据分析、移动互联技术等金融科技手段，不断升级手机银行、网上银行等电子渠道功能，研发投放具有业务办理替代功能的智能设备，不断丰富智能设备可办理的业务种类，为客户提供线上、线下多渠道的业务办理途径，有效分流营业窗口业务量。</w:t>
      </w:r>
    </w:p>
    <w:p w:rsidR="00EF3124" w:rsidRPr="000A2761" w:rsidRDefault="00EF3124" w:rsidP="000A276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0A2761" w:rsidRDefault="000A2761" w:rsidP="000A276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0A2761">
        <w:rPr>
          <w:rFonts w:ascii="微软雅黑" w:eastAsia="微软雅黑" w:hAnsi="微软雅黑" w:cs="微软雅黑"/>
          <w:color w:val="595959"/>
          <w:sz w:val="30"/>
          <w:szCs w:val="30"/>
          <w:shd w:val="clear" w:color="auto" w:fill="FFFFFF"/>
        </w:rPr>
        <w:t>七、强化网点人员的服务意识根据营业网点实际，增配大堂管理人员和引导服务人员。在履行引导、分流、业务咨询等职责的基础上，大堂服务人员应配合网点负责人，根据客流情况灵活调配窗口服务资源，</w:t>
      </w:r>
      <w:r w:rsidRPr="000A2761">
        <w:rPr>
          <w:rFonts w:ascii="微软雅黑" w:eastAsia="微软雅黑" w:hAnsi="微软雅黑" w:cs="微软雅黑"/>
          <w:color w:val="595959"/>
          <w:sz w:val="30"/>
          <w:szCs w:val="30"/>
          <w:shd w:val="clear" w:color="auto" w:fill="FFFFFF"/>
        </w:rPr>
        <w:lastRenderedPageBreak/>
        <w:t>满足客户及时办理业务需求。同时，要通过加强服务类培训等措施，强化网点人员主动服务意识，提高网点服务水平，提升客户体验。</w:t>
      </w:r>
    </w:p>
    <w:p w:rsidR="00EF3124" w:rsidRPr="000A2761" w:rsidRDefault="00EF3124" w:rsidP="000A276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0A2761" w:rsidRDefault="000A2761" w:rsidP="000A276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0A2761">
        <w:rPr>
          <w:rFonts w:ascii="微软雅黑" w:eastAsia="微软雅黑" w:hAnsi="微软雅黑" w:cs="微软雅黑"/>
          <w:color w:val="595959"/>
          <w:sz w:val="30"/>
          <w:szCs w:val="30"/>
          <w:shd w:val="clear" w:color="auto" w:fill="FFFFFF"/>
        </w:rPr>
        <w:t>八、规范网点员工服务话术根据业务办理规定和处理流程，规范网点员工服务话术，用通俗易懂、简短高效的文明规范服务用语，加强与客户的交流与互动，进一步建立良好的客户服务关系。</w:t>
      </w:r>
    </w:p>
    <w:p w:rsidR="00EF3124" w:rsidRPr="000A2761" w:rsidRDefault="00EF3124" w:rsidP="000A276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0A2761" w:rsidRDefault="000A2761" w:rsidP="000A276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0A2761">
        <w:rPr>
          <w:rFonts w:ascii="微软雅黑" w:eastAsia="微软雅黑" w:hAnsi="微软雅黑" w:cs="微软雅黑"/>
          <w:color w:val="595959"/>
          <w:sz w:val="30"/>
          <w:szCs w:val="30"/>
          <w:shd w:val="clear" w:color="auto" w:fill="FFFFFF"/>
        </w:rPr>
        <w:t>九、加强网点人员的</w:t>
      </w:r>
      <w:proofErr w:type="gramStart"/>
      <w:r w:rsidRPr="000A2761">
        <w:rPr>
          <w:rFonts w:ascii="微软雅黑" w:eastAsia="微软雅黑" w:hAnsi="微软雅黑" w:cs="微软雅黑"/>
          <w:color w:val="595959"/>
          <w:sz w:val="30"/>
          <w:szCs w:val="30"/>
          <w:shd w:val="clear" w:color="auto" w:fill="FFFFFF"/>
        </w:rPr>
        <w:t>消保培训</w:t>
      </w:r>
      <w:proofErr w:type="gramEnd"/>
      <w:r w:rsidRPr="000A2761">
        <w:rPr>
          <w:rFonts w:ascii="微软雅黑" w:eastAsia="微软雅黑" w:hAnsi="微软雅黑" w:cs="微软雅黑"/>
          <w:color w:val="595959"/>
          <w:sz w:val="30"/>
          <w:szCs w:val="30"/>
          <w:shd w:val="clear" w:color="auto" w:fill="FFFFFF"/>
        </w:rPr>
        <w:t>加强网点人员消费者权益保护、风险防范等业务培训。严格执行销售专区“双录”管理规定，充分揭示风险，诚信销售产品；持续宣传金融知识，提高消费者识别和防范金融风险能力，严防金融诈骗的发生，确保消费者的合法权益。</w:t>
      </w:r>
    </w:p>
    <w:p w:rsidR="00EF3124" w:rsidRPr="000A2761" w:rsidRDefault="00EF3124" w:rsidP="000A276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0A2761" w:rsidRDefault="000A2761" w:rsidP="000A276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0A2761">
        <w:rPr>
          <w:rFonts w:ascii="微软雅黑" w:eastAsia="微软雅黑" w:hAnsi="微软雅黑" w:cs="微软雅黑"/>
          <w:color w:val="595959"/>
          <w:sz w:val="30"/>
          <w:szCs w:val="30"/>
          <w:shd w:val="clear" w:color="auto" w:fill="FFFFFF"/>
        </w:rPr>
        <w:t>十、加强消费者投诉管理制定并完善消费者投诉处理相关制度，明确投诉处理流程和时效，妥善处理消费者投诉，并根据消费者意见建议，不断优化服务流程，提升服务质效。</w:t>
      </w:r>
    </w:p>
    <w:p w:rsidR="00EF3124" w:rsidRPr="000A2761" w:rsidRDefault="00EF3124" w:rsidP="000A276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B83045" w:rsidRDefault="000A2761" w:rsidP="000A276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0A2761">
        <w:rPr>
          <w:rFonts w:ascii="微软雅黑" w:eastAsia="微软雅黑" w:hAnsi="微软雅黑" w:cs="微软雅黑"/>
          <w:color w:val="595959"/>
          <w:sz w:val="30"/>
          <w:szCs w:val="30"/>
          <w:shd w:val="clear" w:color="auto" w:fill="FFFFFF"/>
        </w:rPr>
        <w:t>十一、不断升级营业场所安防工程的质量管</w:t>
      </w:r>
      <w:proofErr w:type="gramStart"/>
      <w:r w:rsidRPr="000A2761">
        <w:rPr>
          <w:rFonts w:ascii="微软雅黑" w:eastAsia="微软雅黑" w:hAnsi="微软雅黑" w:cs="微软雅黑"/>
          <w:color w:val="595959"/>
          <w:sz w:val="30"/>
          <w:szCs w:val="30"/>
          <w:shd w:val="clear" w:color="auto" w:fill="FFFFFF"/>
        </w:rPr>
        <w:t>控标准</w:t>
      </w:r>
      <w:proofErr w:type="gramEnd"/>
      <w:r w:rsidRPr="000A2761">
        <w:rPr>
          <w:rFonts w:ascii="微软雅黑" w:eastAsia="微软雅黑" w:hAnsi="微软雅黑" w:cs="微软雅黑"/>
          <w:color w:val="595959"/>
          <w:sz w:val="30"/>
          <w:szCs w:val="30"/>
          <w:shd w:val="clear" w:color="auto" w:fill="FFFFFF"/>
        </w:rPr>
        <w:t>全方位、多角度地监控业务办理过程，保证每笔业务的可追溯性。同时，重视客户信息的安全隐私，妥善管理客户的档案资料，配置必要的隐私保护设施，确保客户的信息和资金安全。</w:t>
      </w:r>
    </w:p>
    <w:p w:rsidR="00EF3124" w:rsidRDefault="00EF3124">
      <w:pPr>
        <w:widowControl/>
        <w:jc w:val="left"/>
        <w:rPr>
          <w:rFonts w:ascii="微软雅黑" w:eastAsia="微软雅黑" w:hAnsi="微软雅黑" w:cs="微软雅黑"/>
          <w:color w:val="595959"/>
          <w:kern w:val="0"/>
          <w:sz w:val="30"/>
          <w:szCs w:val="30"/>
          <w:shd w:val="clear" w:color="auto" w:fill="FFFFFF"/>
        </w:rPr>
      </w:pPr>
      <w:r>
        <w:rPr>
          <w:rFonts w:ascii="微软雅黑" w:eastAsia="微软雅黑" w:hAnsi="微软雅黑" w:cs="微软雅黑"/>
          <w:color w:val="595959"/>
          <w:sz w:val="30"/>
          <w:szCs w:val="30"/>
          <w:shd w:val="clear" w:color="auto" w:fill="FFFFFF"/>
        </w:rPr>
        <w:br w:type="page"/>
      </w:r>
    </w:p>
    <w:p w:rsidR="00EF3124" w:rsidRPr="00EF3124" w:rsidRDefault="00B26BDC" w:rsidP="00EF3124">
      <w:pPr>
        <w:pStyle w:val="1"/>
        <w:jc w:val="center"/>
      </w:pPr>
      <w:bookmarkStart w:id="17" w:name="_Toc99615840"/>
      <w:r>
        <w:rPr>
          <w:rFonts w:hint="eastAsia"/>
          <w:shd w:val="clear" w:color="auto" w:fill="FFFFFF"/>
        </w:rPr>
        <w:lastRenderedPageBreak/>
        <w:t>1</w:t>
      </w:r>
      <w:r w:rsidR="00007D13">
        <w:rPr>
          <w:rFonts w:hint="eastAsia"/>
          <w:shd w:val="clear" w:color="auto" w:fill="FFFFFF"/>
        </w:rPr>
        <w:t>3</w:t>
      </w:r>
      <w:r>
        <w:rPr>
          <w:rFonts w:hint="eastAsia"/>
          <w:shd w:val="clear" w:color="auto" w:fill="FFFFFF"/>
        </w:rPr>
        <w:t>.</w:t>
      </w:r>
      <w:r w:rsidR="00EF3124" w:rsidRPr="00EF3124">
        <w:rPr>
          <w:shd w:val="clear" w:color="auto" w:fill="FFFFFF"/>
        </w:rPr>
        <w:t>中国银行业公平对待消费者自律公约</w:t>
      </w:r>
      <w:r w:rsidR="00EF3124">
        <w:rPr>
          <w:rStyle w:val="af4"/>
          <w:shd w:val="clear" w:color="auto" w:fill="FFFFFF"/>
        </w:rPr>
        <w:footnoteReference w:id="4"/>
      </w:r>
      <w:bookmarkEnd w:id="17"/>
    </w:p>
    <w:p w:rsidR="00EF3124" w:rsidRPr="00EF3124" w:rsidRDefault="00EF3124" w:rsidP="00EF3124">
      <w:pPr>
        <w:widowControl/>
        <w:shd w:val="clear" w:color="auto" w:fill="FFFFFF"/>
        <w:jc w:val="left"/>
        <w:rPr>
          <w:rFonts w:ascii="微软雅黑" w:eastAsia="微软雅黑" w:hAnsi="微软雅黑" w:cs="微软雅黑"/>
          <w:color w:val="595959"/>
          <w:sz w:val="30"/>
          <w:szCs w:val="30"/>
        </w:rPr>
      </w:pPr>
    </w:p>
    <w:p w:rsidR="00EF3124" w:rsidRPr="00EF3124" w:rsidRDefault="00EF3124" w:rsidP="00EF3124">
      <w:pPr>
        <w:widowControl/>
        <w:shd w:val="clear" w:color="auto" w:fill="FFFFFF"/>
        <w:jc w:val="center"/>
        <w:rPr>
          <w:rFonts w:ascii="微软雅黑" w:eastAsia="微软雅黑" w:hAnsi="微软雅黑" w:cs="微软雅黑"/>
          <w:color w:val="595959"/>
          <w:sz w:val="30"/>
          <w:szCs w:val="30"/>
        </w:rPr>
      </w:pPr>
      <w:r w:rsidRPr="00EF3124">
        <w:rPr>
          <w:rFonts w:ascii="微软雅黑" w:eastAsia="微软雅黑" w:hAnsi="微软雅黑" w:cs="微软雅黑" w:hint="eastAsia"/>
          <w:color w:val="595959"/>
          <w:kern w:val="0"/>
          <w:sz w:val="30"/>
          <w:szCs w:val="30"/>
          <w:shd w:val="clear" w:color="auto" w:fill="FFFFFF"/>
          <w:lang w:bidi="ar"/>
        </w:rPr>
        <w:t>    </w:t>
      </w:r>
      <w:r w:rsidRPr="00EF3124">
        <w:rPr>
          <w:rFonts w:ascii="微软雅黑" w:eastAsia="微软雅黑" w:hAnsi="微软雅黑" w:cs="微软雅黑" w:hint="eastAsia"/>
          <w:b/>
          <w:color w:val="595959"/>
          <w:kern w:val="0"/>
          <w:sz w:val="30"/>
          <w:szCs w:val="30"/>
          <w:shd w:val="clear" w:color="auto" w:fill="FFFFFF"/>
          <w:lang w:bidi="ar"/>
        </w:rPr>
        <w:t>第一章 总则</w:t>
      </w:r>
    </w:p>
    <w:p w:rsidR="00EF3124" w:rsidRPr="00EF3124" w:rsidRDefault="00EF3124" w:rsidP="00EF3124">
      <w:pPr>
        <w:widowControl/>
        <w:shd w:val="clear" w:color="auto" w:fill="FFFFFF"/>
        <w:ind w:firstLineChars="200" w:firstLine="600"/>
        <w:jc w:val="left"/>
        <w:rPr>
          <w:rFonts w:ascii="微软雅黑" w:eastAsia="微软雅黑" w:hAnsi="微软雅黑" w:cs="微软雅黑"/>
          <w:color w:val="595959"/>
          <w:sz w:val="30"/>
          <w:szCs w:val="30"/>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一条为建立中国银行业公平对待消费者工作机制，提高银行业公平对待消费者意识，规范银行业服务工作，保护消费者合法权益，促进银行业稳定健康发展，根据《中华人民共和国商业银行法》、《中国银行业自律公约》、《中国银行业文明服务公约》等法律法规及行业规范，制定《中国银行业公平对待消费者自律公约》（以下简称公约）。</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第二条本公约所称"公平对待消费者"是指会员单位为保障和维护消费者合法权益，充分履行和兑现其对消费者的服务契约和书面承诺的行为。</w:t>
      </w:r>
    </w:p>
    <w:p w:rsidR="00EF3124" w:rsidRPr="00EF3124" w:rsidRDefault="00EF3124" w:rsidP="00EF3124">
      <w:pPr>
        <w:widowControl/>
        <w:shd w:val="clear" w:color="auto" w:fill="FFFFFF"/>
        <w:ind w:firstLineChars="200" w:firstLine="600"/>
        <w:jc w:val="left"/>
        <w:rPr>
          <w:rFonts w:ascii="微软雅黑" w:eastAsia="微软雅黑" w:hAnsi="微软雅黑" w:cs="微软雅黑"/>
          <w:color w:val="595959"/>
          <w:sz w:val="30"/>
          <w:szCs w:val="30"/>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第三条公平对待消费者的原则是：依法合</w:t>
      </w:r>
      <w:proofErr w:type="gramStart"/>
      <w:r w:rsidRPr="00EF3124">
        <w:rPr>
          <w:rFonts w:ascii="微软雅黑" w:eastAsia="微软雅黑" w:hAnsi="微软雅黑" w:cs="微软雅黑" w:hint="eastAsia"/>
          <w:color w:val="595959"/>
          <w:sz w:val="30"/>
          <w:szCs w:val="30"/>
          <w:shd w:val="clear" w:color="auto" w:fill="FFFFFF"/>
        </w:rPr>
        <w:t>规</w:t>
      </w:r>
      <w:proofErr w:type="gramEnd"/>
      <w:r w:rsidRPr="00EF3124">
        <w:rPr>
          <w:rFonts w:ascii="微软雅黑" w:eastAsia="微软雅黑" w:hAnsi="微软雅黑" w:cs="微软雅黑" w:hint="eastAsia"/>
          <w:color w:val="595959"/>
          <w:sz w:val="30"/>
          <w:szCs w:val="30"/>
          <w:shd w:val="clear" w:color="auto" w:fill="FFFFFF"/>
        </w:rPr>
        <w:t>、诚实守信、公开透明、公平公正、文明规范。</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第四条本公约的目标是：鼓励和倡导会员单位主动</w:t>
      </w:r>
      <w:proofErr w:type="gramStart"/>
      <w:r w:rsidRPr="00EF3124">
        <w:rPr>
          <w:rFonts w:ascii="微软雅黑" w:eastAsia="微软雅黑" w:hAnsi="微软雅黑" w:cs="微软雅黑" w:hint="eastAsia"/>
          <w:color w:val="595959"/>
          <w:sz w:val="30"/>
          <w:szCs w:val="30"/>
          <w:shd w:val="clear" w:color="auto" w:fill="FFFFFF"/>
        </w:rPr>
        <w:t>践行</w:t>
      </w:r>
      <w:proofErr w:type="gramEnd"/>
      <w:r w:rsidRPr="00EF3124">
        <w:rPr>
          <w:rFonts w:ascii="微软雅黑" w:eastAsia="微软雅黑" w:hAnsi="微软雅黑" w:cs="微软雅黑" w:hint="eastAsia"/>
          <w:color w:val="595959"/>
          <w:sz w:val="30"/>
          <w:szCs w:val="30"/>
          <w:shd w:val="clear" w:color="auto" w:fill="FFFFFF"/>
        </w:rPr>
        <w:t>市场主体应尽的商业和社会责任，为消费者提供文明规范服务，共同维护良好的市</w:t>
      </w:r>
      <w:r w:rsidRPr="00EF3124">
        <w:rPr>
          <w:rFonts w:ascii="微软雅黑" w:eastAsia="微软雅黑" w:hAnsi="微软雅黑" w:cs="微软雅黑" w:hint="eastAsia"/>
          <w:color w:val="595959"/>
          <w:sz w:val="30"/>
          <w:szCs w:val="30"/>
          <w:shd w:val="clear" w:color="auto" w:fill="FFFFFF"/>
        </w:rPr>
        <w:lastRenderedPageBreak/>
        <w:t>场秩序，推动银行业健康发展，保护消费者合法权益，促进社会和谐进步。</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第五条本公约所指"公平对待消费者"的主要内容包括：</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（一）依法合</w:t>
      </w:r>
      <w:proofErr w:type="gramStart"/>
      <w:r w:rsidRPr="00EF3124">
        <w:rPr>
          <w:rFonts w:ascii="微软雅黑" w:eastAsia="微软雅黑" w:hAnsi="微软雅黑" w:cs="微软雅黑" w:hint="eastAsia"/>
          <w:color w:val="595959"/>
          <w:sz w:val="30"/>
          <w:szCs w:val="30"/>
          <w:shd w:val="clear" w:color="auto" w:fill="FFFFFF"/>
        </w:rPr>
        <w:t>规</w:t>
      </w:r>
      <w:proofErr w:type="gramEnd"/>
      <w:r w:rsidRPr="00EF3124">
        <w:rPr>
          <w:rFonts w:ascii="微软雅黑" w:eastAsia="微软雅黑" w:hAnsi="微软雅黑" w:cs="微软雅黑" w:hint="eastAsia"/>
          <w:color w:val="595959"/>
          <w:sz w:val="30"/>
          <w:szCs w:val="30"/>
          <w:shd w:val="clear" w:color="auto" w:fill="FFFFFF"/>
        </w:rPr>
        <w:t>经营，诚信对待消费者。</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（二）热情友好服务，营造</w:t>
      </w:r>
      <w:proofErr w:type="gramStart"/>
      <w:r w:rsidRPr="00EF3124">
        <w:rPr>
          <w:rFonts w:ascii="微软雅黑" w:eastAsia="微软雅黑" w:hAnsi="微软雅黑" w:cs="微软雅黑" w:hint="eastAsia"/>
          <w:color w:val="595959"/>
          <w:sz w:val="30"/>
          <w:szCs w:val="30"/>
          <w:shd w:val="clear" w:color="auto" w:fill="FFFFFF"/>
        </w:rPr>
        <w:t>和谐服务</w:t>
      </w:r>
      <w:proofErr w:type="gramEnd"/>
      <w:r w:rsidRPr="00EF3124">
        <w:rPr>
          <w:rFonts w:ascii="微软雅黑" w:eastAsia="微软雅黑" w:hAnsi="微软雅黑" w:cs="微软雅黑" w:hint="eastAsia"/>
          <w:color w:val="595959"/>
          <w:sz w:val="30"/>
          <w:szCs w:val="30"/>
          <w:shd w:val="clear" w:color="auto" w:fill="FFFFFF"/>
        </w:rPr>
        <w:t>环境。</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（三）客观披露信息，保障消费者知情选择权。</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（四）保护客户信息，依法保障消费者信息安全。</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（五）维护经营秩序，依法保障存款安全。</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（六）忠实履行合约，保障消费者获得相应质量的服务。</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（七）完善投诉处理机制，确保消费者投诉妥善处理。</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（八）开展消费者教育，增强消费者的风险意识和风险防范能力。</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EF3124"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EF3124">
        <w:rPr>
          <w:rFonts w:ascii="微软雅黑" w:eastAsia="微软雅黑" w:hAnsi="微软雅黑" w:cs="微软雅黑" w:hint="eastAsia"/>
          <w:color w:val="595959"/>
          <w:sz w:val="30"/>
          <w:szCs w:val="30"/>
          <w:shd w:val="clear" w:color="auto" w:fill="FFFFFF"/>
        </w:rPr>
        <w:t>第六条本公约适用于中国银行业协会会员单位。</w:t>
      </w:r>
    </w:p>
    <w:p w:rsidR="00EF3124" w:rsidRPr="00EF3124" w:rsidRDefault="00EF3124" w:rsidP="00EF3124">
      <w:pPr>
        <w:widowControl/>
        <w:shd w:val="clear" w:color="auto" w:fill="FFFFFF"/>
        <w:ind w:firstLineChars="200" w:firstLine="600"/>
        <w:jc w:val="left"/>
        <w:rPr>
          <w:rFonts w:ascii="微软雅黑" w:eastAsia="微软雅黑" w:hAnsi="微软雅黑" w:cs="微软雅黑"/>
          <w:color w:val="595959"/>
          <w:sz w:val="30"/>
          <w:szCs w:val="30"/>
        </w:rPr>
      </w:pPr>
    </w:p>
    <w:p w:rsidR="00EF3124" w:rsidRPr="00EF3124" w:rsidRDefault="00EF3124" w:rsidP="00EF3124">
      <w:pPr>
        <w:widowControl/>
        <w:shd w:val="clear" w:color="auto" w:fill="FFFFFF"/>
        <w:ind w:firstLineChars="200" w:firstLine="600"/>
        <w:jc w:val="center"/>
        <w:rPr>
          <w:rFonts w:ascii="微软雅黑" w:eastAsia="微软雅黑" w:hAnsi="微软雅黑" w:cs="微软雅黑"/>
          <w:color w:val="595959"/>
          <w:sz w:val="30"/>
          <w:szCs w:val="30"/>
        </w:rPr>
      </w:pPr>
      <w:r w:rsidRPr="00EF3124">
        <w:rPr>
          <w:rFonts w:ascii="微软雅黑" w:eastAsia="微软雅黑" w:hAnsi="微软雅黑" w:cs="微软雅黑" w:hint="eastAsia"/>
          <w:b/>
          <w:color w:val="595959"/>
          <w:kern w:val="0"/>
          <w:sz w:val="30"/>
          <w:szCs w:val="30"/>
          <w:shd w:val="clear" w:color="auto" w:fill="FFFFFF"/>
          <w:lang w:bidi="ar"/>
        </w:rPr>
        <w:t>第二章基本要求</w:t>
      </w:r>
    </w:p>
    <w:p w:rsidR="00EF3124" w:rsidRPr="00EF3124" w:rsidRDefault="00EF3124" w:rsidP="00EF3124">
      <w:pPr>
        <w:widowControl/>
        <w:shd w:val="clear" w:color="auto" w:fill="FFFFFF"/>
        <w:ind w:firstLineChars="200" w:firstLine="600"/>
        <w:jc w:val="left"/>
        <w:rPr>
          <w:rFonts w:ascii="微软雅黑" w:eastAsia="微软雅黑" w:hAnsi="微软雅黑" w:cs="微软雅黑"/>
          <w:color w:val="595959"/>
          <w:sz w:val="30"/>
          <w:szCs w:val="30"/>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第七条会员单位应建立健全公平对待消费者工作制度，明确岗位职责，完善内部考核和奖惩办法。</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第八条会员单位应遵守商业道德，遵循公平竞争原则，反对不正当竞争行为，维护正常的市场秩序，保障消费者合法权益。</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第九条会员单位应加强自我约束、自我管理，共同维护银行业良好的社会形象：</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（一）加强对从业人员的职业道德行为规范教育和培训，提高从业人员的服务意识、业务水平和整体素质。</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（二）督促分支机构及全体员工将诚信意识贯穿于各项业务的各个环节，共同营造良好的行业氛围。</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lastRenderedPageBreak/>
        <w:t>第十条会员单位应加强企业文化建设，营造公平对待消费者的良好环境。</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EF3124"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EF3124">
        <w:rPr>
          <w:rFonts w:ascii="微软雅黑" w:eastAsia="微软雅黑" w:hAnsi="微软雅黑" w:cs="微软雅黑" w:hint="eastAsia"/>
          <w:color w:val="595959"/>
          <w:sz w:val="30"/>
          <w:szCs w:val="30"/>
          <w:shd w:val="clear" w:color="auto" w:fill="FFFFFF"/>
        </w:rPr>
        <w:t>第十一条会员单位应根据本单位发展情况和自身经营情况，制定公平对待消费者服务方案，并认真组织实施。</w:t>
      </w:r>
    </w:p>
    <w:p w:rsidR="00EF3124" w:rsidRPr="00EF3124" w:rsidRDefault="00EF3124" w:rsidP="00EF3124">
      <w:pPr>
        <w:widowControl/>
        <w:shd w:val="clear" w:color="auto" w:fill="FFFFFF"/>
        <w:ind w:firstLineChars="200" w:firstLine="600"/>
        <w:jc w:val="left"/>
        <w:rPr>
          <w:rFonts w:ascii="微软雅黑" w:eastAsia="微软雅黑" w:hAnsi="微软雅黑" w:cs="微软雅黑"/>
          <w:color w:val="595959"/>
          <w:sz w:val="30"/>
          <w:szCs w:val="30"/>
        </w:rPr>
      </w:pPr>
    </w:p>
    <w:p w:rsidR="00EF3124" w:rsidRPr="00EF3124" w:rsidRDefault="00EF3124" w:rsidP="00EF3124">
      <w:pPr>
        <w:widowControl/>
        <w:shd w:val="clear" w:color="auto" w:fill="FFFFFF"/>
        <w:ind w:firstLineChars="200" w:firstLine="600"/>
        <w:jc w:val="center"/>
        <w:rPr>
          <w:rFonts w:ascii="微软雅黑" w:eastAsia="微软雅黑" w:hAnsi="微软雅黑" w:cs="微软雅黑"/>
          <w:color w:val="595959"/>
          <w:sz w:val="30"/>
          <w:szCs w:val="30"/>
        </w:rPr>
      </w:pPr>
      <w:r w:rsidRPr="00EF3124">
        <w:rPr>
          <w:rFonts w:ascii="微软雅黑" w:eastAsia="微软雅黑" w:hAnsi="微软雅黑" w:cs="微软雅黑" w:hint="eastAsia"/>
          <w:b/>
          <w:color w:val="595959"/>
          <w:kern w:val="0"/>
          <w:sz w:val="30"/>
          <w:szCs w:val="30"/>
          <w:shd w:val="clear" w:color="auto" w:fill="FFFFFF"/>
          <w:lang w:bidi="ar"/>
        </w:rPr>
        <w:t>第三章服务规范</w:t>
      </w:r>
    </w:p>
    <w:p w:rsidR="00EF3124" w:rsidRPr="00EF3124" w:rsidRDefault="00EF3124" w:rsidP="00EF3124">
      <w:pPr>
        <w:widowControl/>
        <w:shd w:val="clear" w:color="auto" w:fill="FFFFFF"/>
        <w:ind w:firstLineChars="200" w:firstLine="600"/>
        <w:jc w:val="left"/>
        <w:rPr>
          <w:rFonts w:ascii="微软雅黑" w:eastAsia="微软雅黑" w:hAnsi="微软雅黑" w:cs="微软雅黑"/>
          <w:color w:val="595959"/>
          <w:sz w:val="30"/>
          <w:szCs w:val="30"/>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第十二条会员单位应逐步建立科学、规范的服务机制。积极进行产品创新和服务创新，构建多功能、多层次的客户服务体系。</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第十三条会员单位应在公平公正、诚实守信的服务理念基础上，以热情的态度、良好的作风和文明的形象，向消费者提供文明规范的服务。</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第十四条会员单位在向消费者提供服务时，应根据消费者的需求以及本单位情况，提供咨询指导、业务办理、技术支持等服务，保证消费者得到与其相应的服务。</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EF3124"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EF3124">
        <w:rPr>
          <w:rFonts w:ascii="微软雅黑" w:eastAsia="微软雅黑" w:hAnsi="微软雅黑" w:cs="微软雅黑" w:hint="eastAsia"/>
          <w:color w:val="595959"/>
          <w:sz w:val="30"/>
          <w:szCs w:val="30"/>
          <w:shd w:val="clear" w:color="auto" w:fill="FFFFFF"/>
        </w:rPr>
        <w:t>第十五条会员单位在向消费者提供服务时，应遵循行业规范，加强与消费者的沟通交流，严格遵守职业道德规范。</w:t>
      </w:r>
    </w:p>
    <w:p w:rsidR="00EF3124" w:rsidRPr="00EF3124" w:rsidRDefault="00EF3124" w:rsidP="00EF3124">
      <w:pPr>
        <w:widowControl/>
        <w:shd w:val="clear" w:color="auto" w:fill="FFFFFF"/>
        <w:ind w:firstLineChars="200" w:firstLine="600"/>
        <w:jc w:val="left"/>
        <w:rPr>
          <w:rFonts w:ascii="微软雅黑" w:eastAsia="微软雅黑" w:hAnsi="微软雅黑" w:cs="微软雅黑"/>
          <w:color w:val="595959"/>
          <w:sz w:val="30"/>
          <w:szCs w:val="30"/>
        </w:rPr>
      </w:pPr>
    </w:p>
    <w:p w:rsidR="00EF3124" w:rsidRPr="00EF3124" w:rsidRDefault="00EF3124" w:rsidP="00EF3124">
      <w:pPr>
        <w:widowControl/>
        <w:shd w:val="clear" w:color="auto" w:fill="FFFFFF"/>
        <w:ind w:firstLineChars="200" w:firstLine="600"/>
        <w:jc w:val="center"/>
        <w:rPr>
          <w:rFonts w:ascii="微软雅黑" w:eastAsia="微软雅黑" w:hAnsi="微软雅黑" w:cs="微软雅黑"/>
          <w:color w:val="595959"/>
          <w:sz w:val="30"/>
          <w:szCs w:val="30"/>
        </w:rPr>
      </w:pPr>
      <w:r w:rsidRPr="00EF3124">
        <w:rPr>
          <w:rFonts w:ascii="微软雅黑" w:eastAsia="微软雅黑" w:hAnsi="微软雅黑" w:cs="微软雅黑" w:hint="eastAsia"/>
          <w:b/>
          <w:color w:val="595959"/>
          <w:kern w:val="0"/>
          <w:sz w:val="30"/>
          <w:szCs w:val="30"/>
          <w:shd w:val="clear" w:color="auto" w:fill="FFFFFF"/>
          <w:lang w:bidi="ar"/>
        </w:rPr>
        <w:lastRenderedPageBreak/>
        <w:t>第四章信息披露</w:t>
      </w:r>
    </w:p>
    <w:p w:rsidR="00EF3124" w:rsidRPr="00EF3124" w:rsidRDefault="00EF3124" w:rsidP="00EF3124">
      <w:pPr>
        <w:widowControl/>
        <w:shd w:val="clear" w:color="auto" w:fill="FFFFFF"/>
        <w:ind w:firstLineChars="200" w:firstLine="600"/>
        <w:jc w:val="left"/>
        <w:rPr>
          <w:rFonts w:ascii="微软雅黑" w:eastAsia="微软雅黑" w:hAnsi="微软雅黑" w:cs="微软雅黑"/>
          <w:color w:val="595959"/>
          <w:sz w:val="30"/>
          <w:szCs w:val="30"/>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第十六条会员单位应诚实宣传，依法向消费者提供真实、准确、充分的相关信息，保障消费者的知情选择权。</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第十七条会员单位应自觉遵守卖者有责的原则，对所推荐产品涉及的风险，充分履行揭示和告知的义务，明确区分其代理销售的产品和自行研发的产品。</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第十八条会员单位应本着诚实守信的原则向客户提供咨询服务。</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第十九条会员单位不得向消费者做出不符合有关法律法规及所在机构有关规章制度的承诺或保证，不得向消费者提供误导性信息。</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第二十条会员单位应保障其广告或宣传资料通俗易懂，客观公正地进行业务宣传。</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第二十一条会员单位应按照产品和服务实行明码标价，以适当方式公示有关服务项目、服务内容和服务价格标准。</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lastRenderedPageBreak/>
        <w:t>第二十二条当有关费用标准发生变动时，会员单位应公告消费者相关信息。</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EF3124"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EF3124">
        <w:rPr>
          <w:rFonts w:ascii="微软雅黑" w:eastAsia="微软雅黑" w:hAnsi="微软雅黑" w:cs="微软雅黑" w:hint="eastAsia"/>
          <w:color w:val="595959"/>
          <w:sz w:val="30"/>
          <w:szCs w:val="30"/>
          <w:shd w:val="clear" w:color="auto" w:fill="FFFFFF"/>
        </w:rPr>
        <w:t>第二十三条会员单位应采用合法合</w:t>
      </w:r>
      <w:proofErr w:type="gramStart"/>
      <w:r w:rsidRPr="00EF3124">
        <w:rPr>
          <w:rFonts w:ascii="微软雅黑" w:eastAsia="微软雅黑" w:hAnsi="微软雅黑" w:cs="微软雅黑" w:hint="eastAsia"/>
          <w:color w:val="595959"/>
          <w:sz w:val="30"/>
          <w:szCs w:val="30"/>
          <w:shd w:val="clear" w:color="auto" w:fill="FFFFFF"/>
        </w:rPr>
        <w:t>规</w:t>
      </w:r>
      <w:proofErr w:type="gramEnd"/>
      <w:r w:rsidRPr="00EF3124">
        <w:rPr>
          <w:rFonts w:ascii="微软雅黑" w:eastAsia="微软雅黑" w:hAnsi="微软雅黑" w:cs="微软雅黑" w:hint="eastAsia"/>
          <w:color w:val="595959"/>
          <w:sz w:val="30"/>
          <w:szCs w:val="30"/>
          <w:shd w:val="clear" w:color="auto" w:fill="FFFFFF"/>
        </w:rPr>
        <w:t>或约定的方式告知消费者费用收取情况，并方便查询。</w:t>
      </w:r>
    </w:p>
    <w:p w:rsidR="00EF3124" w:rsidRPr="00EF3124" w:rsidRDefault="00EF3124" w:rsidP="00EF3124">
      <w:pPr>
        <w:widowControl/>
        <w:shd w:val="clear" w:color="auto" w:fill="FFFFFF"/>
        <w:ind w:firstLineChars="200" w:firstLine="600"/>
        <w:jc w:val="left"/>
        <w:rPr>
          <w:rFonts w:ascii="微软雅黑" w:eastAsia="微软雅黑" w:hAnsi="微软雅黑" w:cs="微软雅黑"/>
          <w:color w:val="595959"/>
          <w:sz w:val="30"/>
          <w:szCs w:val="30"/>
        </w:rPr>
      </w:pPr>
    </w:p>
    <w:p w:rsidR="00EF3124" w:rsidRPr="00EF3124" w:rsidRDefault="00EF3124" w:rsidP="00EF3124">
      <w:pPr>
        <w:widowControl/>
        <w:shd w:val="clear" w:color="auto" w:fill="FFFFFF"/>
        <w:ind w:firstLineChars="200" w:firstLine="600"/>
        <w:jc w:val="center"/>
        <w:rPr>
          <w:rFonts w:ascii="微软雅黑" w:eastAsia="微软雅黑" w:hAnsi="微软雅黑" w:cs="微软雅黑"/>
          <w:color w:val="595959"/>
          <w:sz w:val="30"/>
          <w:szCs w:val="30"/>
        </w:rPr>
      </w:pPr>
      <w:r w:rsidRPr="00EF3124">
        <w:rPr>
          <w:rFonts w:ascii="微软雅黑" w:eastAsia="微软雅黑" w:hAnsi="微软雅黑" w:cs="微软雅黑" w:hint="eastAsia"/>
          <w:b/>
          <w:color w:val="595959"/>
          <w:kern w:val="0"/>
          <w:sz w:val="30"/>
          <w:szCs w:val="30"/>
          <w:shd w:val="clear" w:color="auto" w:fill="FFFFFF"/>
          <w:lang w:bidi="ar"/>
        </w:rPr>
        <w:t>第五章消费者信息管理</w:t>
      </w:r>
    </w:p>
    <w:p w:rsidR="00EF3124" w:rsidRPr="00EF3124" w:rsidRDefault="00EF3124" w:rsidP="00EF3124">
      <w:pPr>
        <w:widowControl/>
        <w:shd w:val="clear" w:color="auto" w:fill="FFFFFF"/>
        <w:ind w:firstLineChars="200" w:firstLine="600"/>
        <w:jc w:val="left"/>
        <w:rPr>
          <w:rFonts w:ascii="微软雅黑" w:eastAsia="微软雅黑" w:hAnsi="微软雅黑" w:cs="微软雅黑"/>
          <w:color w:val="595959"/>
          <w:sz w:val="30"/>
          <w:szCs w:val="30"/>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第二十四条会员单位应遵循真实、准确、完整、有效和安全的原则，按规定管理消费者信息，包括消费者的个人账户信息以及与金融服务有关的其他信息。</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第二十五条会员单位应对消费者信息进行严格的保密管理，除法律规定的特殊情况之外，不得对外提供与客户信息相关的任何资料。</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第二十六条会员单位应保障消费者按规定查询本人账户的权限，建立完善账户信息及密码管理系统。</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第二十七条会员单位应完善各项业务处理流程，严格操作规范，保护消费者个人账户信息，依法保障存款安全。</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lastRenderedPageBreak/>
        <w:t>第二十八条会员单位有关消费者信息管理系统的升级、变更与关闭等，需提前公告消费者。</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EF3124"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EF3124">
        <w:rPr>
          <w:rFonts w:ascii="微软雅黑" w:eastAsia="微软雅黑" w:hAnsi="微软雅黑" w:cs="微软雅黑" w:hint="eastAsia"/>
          <w:color w:val="595959"/>
          <w:sz w:val="30"/>
          <w:szCs w:val="30"/>
          <w:shd w:val="clear" w:color="auto" w:fill="FFFFFF"/>
        </w:rPr>
        <w:t>第二十九条会员单位应采取适当的方式，提醒消费者采取有效措施保护账户信息安全。</w:t>
      </w:r>
    </w:p>
    <w:p w:rsidR="00EF3124" w:rsidRPr="00EF3124" w:rsidRDefault="00EF3124" w:rsidP="00EF3124">
      <w:pPr>
        <w:widowControl/>
        <w:shd w:val="clear" w:color="auto" w:fill="FFFFFF"/>
        <w:ind w:firstLineChars="200" w:firstLine="600"/>
        <w:jc w:val="left"/>
        <w:rPr>
          <w:rFonts w:ascii="微软雅黑" w:eastAsia="微软雅黑" w:hAnsi="微软雅黑" w:cs="微软雅黑"/>
          <w:color w:val="595959"/>
          <w:sz w:val="30"/>
          <w:szCs w:val="30"/>
        </w:rPr>
      </w:pPr>
    </w:p>
    <w:p w:rsidR="00EF3124" w:rsidRPr="00EF3124" w:rsidRDefault="00EF3124" w:rsidP="00EF3124">
      <w:pPr>
        <w:widowControl/>
        <w:shd w:val="clear" w:color="auto" w:fill="FFFFFF"/>
        <w:ind w:firstLineChars="200" w:firstLine="600"/>
        <w:jc w:val="center"/>
        <w:rPr>
          <w:rFonts w:ascii="微软雅黑" w:eastAsia="微软雅黑" w:hAnsi="微软雅黑" w:cs="微软雅黑"/>
          <w:color w:val="595959"/>
          <w:sz w:val="30"/>
          <w:szCs w:val="30"/>
        </w:rPr>
      </w:pPr>
      <w:r w:rsidRPr="00EF3124">
        <w:rPr>
          <w:rFonts w:ascii="微软雅黑" w:eastAsia="微软雅黑" w:hAnsi="微软雅黑" w:cs="微软雅黑" w:hint="eastAsia"/>
          <w:b/>
          <w:color w:val="595959"/>
          <w:kern w:val="0"/>
          <w:sz w:val="30"/>
          <w:szCs w:val="30"/>
          <w:shd w:val="clear" w:color="auto" w:fill="FFFFFF"/>
          <w:lang w:bidi="ar"/>
        </w:rPr>
        <w:t>第六章消费者教育</w:t>
      </w:r>
    </w:p>
    <w:p w:rsidR="00EF3124" w:rsidRPr="00EF3124" w:rsidRDefault="00EF3124" w:rsidP="00EF3124">
      <w:pPr>
        <w:widowControl/>
        <w:shd w:val="clear" w:color="auto" w:fill="FFFFFF"/>
        <w:ind w:firstLineChars="200" w:firstLine="600"/>
        <w:jc w:val="left"/>
        <w:rPr>
          <w:rFonts w:ascii="微软雅黑" w:eastAsia="微软雅黑" w:hAnsi="微软雅黑" w:cs="微软雅黑"/>
          <w:color w:val="595959"/>
          <w:sz w:val="30"/>
          <w:szCs w:val="30"/>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第三十条会员单位应优化资源匹配，多渠道、多层次地开展消费者教育工作，普及银行业务知识，增强消费者的风险意识和风险防范能力。</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第三十一条会员单位应根据自身情况，在本单位的网站开辟消费者教育栏目，或通过客户服务中心等其他方式，对消费者的业务咨询进行解答。</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第三十二条会员单位应采取适当方式向不同消费类型的消费者介绍相应的银行业务与理财产品的基础知识、产品特点、投资风险与收益形式等内容。</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第三十三条会员单位应根据实际情况，有针对性地做好消费者教育工作，提高其在以下方面的认识：</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（一）对银行业市场的认识：包括银行业市场基础知识、政策法规、账户管理；各种交易方式和操作方法；各类理财产品的市场风险和收益特点等。</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（二）对会员单位的认识：包括会员单位的基本情况、法定业务范围，客户服务准则，收费标准，投诉的渠道和方式等。</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EF3124"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EF3124">
        <w:rPr>
          <w:rFonts w:ascii="微软雅黑" w:eastAsia="微软雅黑" w:hAnsi="微软雅黑" w:cs="微软雅黑" w:hint="eastAsia"/>
          <w:color w:val="595959"/>
          <w:sz w:val="30"/>
          <w:szCs w:val="30"/>
          <w:shd w:val="clear" w:color="auto" w:fill="FFFFFF"/>
        </w:rPr>
        <w:t>（三）对银行业务相关风险的认识：包括了解和区分不同产品和不同业务的风险特征，理解投资风险产品买者自负的市场原则。</w:t>
      </w:r>
    </w:p>
    <w:p w:rsidR="00EF3124" w:rsidRPr="00EF3124" w:rsidRDefault="00EF3124" w:rsidP="00EF3124">
      <w:pPr>
        <w:widowControl/>
        <w:shd w:val="clear" w:color="auto" w:fill="FFFFFF"/>
        <w:ind w:firstLineChars="200" w:firstLine="600"/>
        <w:jc w:val="left"/>
        <w:rPr>
          <w:rFonts w:ascii="微软雅黑" w:eastAsia="微软雅黑" w:hAnsi="微软雅黑" w:cs="微软雅黑"/>
          <w:color w:val="595959"/>
          <w:sz w:val="30"/>
          <w:szCs w:val="30"/>
        </w:rPr>
      </w:pPr>
    </w:p>
    <w:p w:rsidR="00EF3124" w:rsidRPr="00EF3124" w:rsidRDefault="00EF3124" w:rsidP="00EF3124">
      <w:pPr>
        <w:widowControl/>
        <w:shd w:val="clear" w:color="auto" w:fill="FFFFFF"/>
        <w:ind w:firstLineChars="200" w:firstLine="600"/>
        <w:jc w:val="center"/>
        <w:rPr>
          <w:rFonts w:ascii="微软雅黑" w:eastAsia="微软雅黑" w:hAnsi="微软雅黑" w:cs="微软雅黑"/>
          <w:color w:val="595959"/>
          <w:sz w:val="30"/>
          <w:szCs w:val="30"/>
        </w:rPr>
      </w:pPr>
      <w:r w:rsidRPr="00EF3124">
        <w:rPr>
          <w:rFonts w:ascii="微软雅黑" w:eastAsia="微软雅黑" w:hAnsi="微软雅黑" w:cs="微软雅黑" w:hint="eastAsia"/>
          <w:b/>
          <w:color w:val="595959"/>
          <w:kern w:val="0"/>
          <w:sz w:val="30"/>
          <w:szCs w:val="30"/>
          <w:shd w:val="clear" w:color="auto" w:fill="FFFFFF"/>
          <w:lang w:bidi="ar"/>
        </w:rPr>
        <w:t>第七章消费者投诉管理</w:t>
      </w:r>
    </w:p>
    <w:p w:rsidR="00EF3124" w:rsidRPr="00EF3124" w:rsidRDefault="00EF3124" w:rsidP="00EF3124">
      <w:pPr>
        <w:widowControl/>
        <w:shd w:val="clear" w:color="auto" w:fill="FFFFFF"/>
        <w:ind w:firstLineChars="200" w:firstLine="600"/>
        <w:jc w:val="left"/>
        <w:rPr>
          <w:rFonts w:ascii="微软雅黑" w:eastAsia="微软雅黑" w:hAnsi="微软雅黑" w:cs="微软雅黑"/>
          <w:color w:val="595959"/>
          <w:sz w:val="30"/>
          <w:szCs w:val="30"/>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第三十四条会员单位应树立以客户为中心的服务理念，制定和完善消费者投诉制度，确保消费者投诉妥善处理。</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第三十五条会员单位应建立消费者投诉处理的闭环管理机制，准确记录投诉受理、投诉处理、过程跟踪、结果回复及满意度回访各环节的处理结果，保证消费者投诉处理全过程的完整记录。</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lastRenderedPageBreak/>
        <w:t>第三十六条会员单位应制定消费者投诉与产品设计的信息反馈机制，提高产品创新能力，减少因产品本身原因导致的消费者投诉。</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第三十七条会员单位应公示消费者投诉的具体途径和方法，认真受理投诉和建议。</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第三十八条会员单位应提供便捷的客户服务电话语音流程，方便客户投诉。</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EF3124"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EF3124">
        <w:rPr>
          <w:rFonts w:ascii="微软雅黑" w:eastAsia="微软雅黑" w:hAnsi="微软雅黑" w:cs="微软雅黑" w:hint="eastAsia"/>
          <w:color w:val="595959"/>
          <w:sz w:val="30"/>
          <w:szCs w:val="30"/>
          <w:shd w:val="clear" w:color="auto" w:fill="FFFFFF"/>
        </w:rPr>
        <w:t>第三十九条会员单位应制定消费者投诉受理程序和时限，妥善处理消费者投诉，提高投诉处理满意度。</w:t>
      </w:r>
    </w:p>
    <w:p w:rsidR="00EF3124" w:rsidRPr="00EF3124" w:rsidRDefault="00EF3124" w:rsidP="00EF3124">
      <w:pPr>
        <w:widowControl/>
        <w:shd w:val="clear" w:color="auto" w:fill="FFFFFF"/>
        <w:ind w:firstLineChars="200" w:firstLine="600"/>
        <w:jc w:val="left"/>
        <w:rPr>
          <w:rFonts w:ascii="微软雅黑" w:eastAsia="微软雅黑" w:hAnsi="微软雅黑" w:cs="微软雅黑"/>
          <w:color w:val="595959"/>
          <w:sz w:val="30"/>
          <w:szCs w:val="30"/>
        </w:rPr>
      </w:pPr>
    </w:p>
    <w:p w:rsidR="00EF3124" w:rsidRPr="00EF3124" w:rsidRDefault="00EF3124" w:rsidP="00EF3124">
      <w:pPr>
        <w:widowControl/>
        <w:shd w:val="clear" w:color="auto" w:fill="FFFFFF"/>
        <w:ind w:firstLineChars="200" w:firstLine="600"/>
        <w:jc w:val="center"/>
        <w:rPr>
          <w:rFonts w:ascii="微软雅黑" w:eastAsia="微软雅黑" w:hAnsi="微软雅黑" w:cs="微软雅黑"/>
          <w:color w:val="595959"/>
          <w:sz w:val="30"/>
          <w:szCs w:val="30"/>
        </w:rPr>
      </w:pPr>
      <w:r w:rsidRPr="00EF3124">
        <w:rPr>
          <w:rFonts w:ascii="微软雅黑" w:eastAsia="微软雅黑" w:hAnsi="微软雅黑" w:cs="微软雅黑" w:hint="eastAsia"/>
          <w:b/>
          <w:color w:val="595959"/>
          <w:kern w:val="0"/>
          <w:sz w:val="30"/>
          <w:szCs w:val="30"/>
          <w:shd w:val="clear" w:color="auto" w:fill="FFFFFF"/>
          <w:lang w:bidi="ar"/>
        </w:rPr>
        <w:t>第八章监督与评价</w:t>
      </w:r>
    </w:p>
    <w:p w:rsidR="00EF3124" w:rsidRPr="00EF3124" w:rsidRDefault="00EF3124" w:rsidP="00EF3124">
      <w:pPr>
        <w:widowControl/>
        <w:shd w:val="clear" w:color="auto" w:fill="FFFFFF"/>
        <w:ind w:firstLineChars="200" w:firstLine="600"/>
        <w:jc w:val="left"/>
        <w:rPr>
          <w:rFonts w:ascii="微软雅黑" w:eastAsia="微软雅黑" w:hAnsi="微软雅黑" w:cs="微软雅黑"/>
          <w:color w:val="595959"/>
          <w:sz w:val="30"/>
          <w:szCs w:val="30"/>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第四十条中国银行业协会本着公平、公正、客观的原则，对会员单位执行公约的情况进行评估，不定期组织公平对待消费者工作的综合测评。</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第四十一条中国银行业协会负责向有关部门反映会员单位的意愿和要求，维护会员单位的正当权益；建立行业内部沟通协调机制，共同维护银行业市场的正常秩序。</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第四十二条中国银行业协会可以根据违约程度对违反本公约的会员单位采取自律惩戒措施，对涉嫌违规经营的，经查实后，将有关违规情况及时向中国银行业监督管理委员会报告。</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EF3124"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EF3124">
        <w:rPr>
          <w:rFonts w:ascii="微软雅黑" w:eastAsia="微软雅黑" w:hAnsi="微软雅黑" w:cs="微软雅黑" w:hint="eastAsia"/>
          <w:color w:val="595959"/>
          <w:sz w:val="30"/>
          <w:szCs w:val="30"/>
          <w:shd w:val="clear" w:color="auto" w:fill="FFFFFF"/>
        </w:rPr>
        <w:t>第四十三条会员单位对中国银行业协会的处理有异议的，可向中国银行业监督管理委员会反映。</w:t>
      </w:r>
    </w:p>
    <w:p w:rsidR="00EF3124" w:rsidRPr="00EF3124" w:rsidRDefault="00EF3124" w:rsidP="00EF3124">
      <w:pPr>
        <w:widowControl/>
        <w:shd w:val="clear" w:color="auto" w:fill="FFFFFF"/>
        <w:ind w:firstLineChars="200" w:firstLine="600"/>
        <w:jc w:val="left"/>
        <w:rPr>
          <w:rFonts w:ascii="微软雅黑" w:eastAsia="微软雅黑" w:hAnsi="微软雅黑" w:cs="微软雅黑"/>
          <w:color w:val="595959"/>
          <w:sz w:val="30"/>
          <w:szCs w:val="30"/>
        </w:rPr>
      </w:pPr>
    </w:p>
    <w:p w:rsidR="00EF3124" w:rsidRPr="00EF3124" w:rsidRDefault="00EF3124" w:rsidP="00EF3124">
      <w:pPr>
        <w:widowControl/>
        <w:shd w:val="clear" w:color="auto" w:fill="FFFFFF"/>
        <w:ind w:firstLineChars="200" w:firstLine="600"/>
        <w:jc w:val="center"/>
        <w:rPr>
          <w:rFonts w:ascii="微软雅黑" w:eastAsia="微软雅黑" w:hAnsi="微软雅黑" w:cs="微软雅黑"/>
          <w:color w:val="595959"/>
          <w:sz w:val="30"/>
          <w:szCs w:val="30"/>
        </w:rPr>
      </w:pPr>
      <w:r w:rsidRPr="00EF3124">
        <w:rPr>
          <w:rFonts w:ascii="微软雅黑" w:eastAsia="微软雅黑" w:hAnsi="微软雅黑" w:cs="微软雅黑" w:hint="eastAsia"/>
          <w:b/>
          <w:color w:val="595959"/>
          <w:kern w:val="0"/>
          <w:sz w:val="30"/>
          <w:szCs w:val="30"/>
          <w:shd w:val="clear" w:color="auto" w:fill="FFFFFF"/>
          <w:lang w:bidi="ar"/>
        </w:rPr>
        <w:t>第九章附则</w:t>
      </w:r>
    </w:p>
    <w:p w:rsidR="00EF3124" w:rsidRPr="00EF3124" w:rsidRDefault="00EF3124" w:rsidP="00EF3124">
      <w:pPr>
        <w:widowControl/>
        <w:shd w:val="clear" w:color="auto" w:fill="FFFFFF"/>
        <w:ind w:firstLineChars="200" w:firstLine="600"/>
        <w:jc w:val="left"/>
        <w:rPr>
          <w:rFonts w:ascii="微软雅黑" w:eastAsia="微软雅黑" w:hAnsi="微软雅黑" w:cs="微软雅黑"/>
          <w:color w:val="595959"/>
          <w:sz w:val="30"/>
          <w:szCs w:val="30"/>
        </w:rPr>
      </w:pP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EF3124">
        <w:rPr>
          <w:rFonts w:ascii="微软雅黑" w:eastAsia="微软雅黑" w:hAnsi="微软雅黑" w:cs="微软雅黑" w:hint="eastAsia"/>
          <w:color w:val="595959"/>
          <w:sz w:val="30"/>
          <w:szCs w:val="30"/>
          <w:shd w:val="clear" w:color="auto" w:fill="FFFFFF"/>
        </w:rPr>
        <w:t>第四十四条本公约由中国银行业协会负责解释和修订。</w:t>
      </w:r>
    </w:p>
    <w:p w:rsidR="00EF3124" w:rsidRPr="00BC3E71"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p>
    <w:p w:rsidR="00EF3124" w:rsidRPr="00EF3124" w:rsidRDefault="00EF3124"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EF3124">
        <w:rPr>
          <w:rFonts w:ascii="微软雅黑" w:eastAsia="微软雅黑" w:hAnsi="微软雅黑" w:cs="微软雅黑" w:hint="eastAsia"/>
          <w:color w:val="595959"/>
          <w:sz w:val="30"/>
          <w:szCs w:val="30"/>
          <w:shd w:val="clear" w:color="auto" w:fill="FFFFFF"/>
        </w:rPr>
        <w:t>第四十五条本公约自签署之日起实施。</w:t>
      </w:r>
    </w:p>
    <w:p w:rsidR="00EF3124" w:rsidRDefault="00EF3124">
      <w:pPr>
        <w:widowControl/>
        <w:jc w:val="left"/>
        <w:rPr>
          <w:rFonts w:ascii="微软雅黑" w:eastAsia="微软雅黑" w:hAnsi="微软雅黑" w:cs="微软雅黑"/>
          <w:color w:val="595959"/>
          <w:kern w:val="0"/>
          <w:sz w:val="30"/>
          <w:szCs w:val="30"/>
          <w:shd w:val="clear" w:color="auto" w:fill="FFFFFF"/>
        </w:rPr>
      </w:pPr>
      <w:r>
        <w:rPr>
          <w:rFonts w:ascii="微软雅黑" w:eastAsia="微软雅黑" w:hAnsi="微软雅黑" w:cs="微软雅黑"/>
          <w:color w:val="595959"/>
          <w:sz w:val="30"/>
          <w:szCs w:val="30"/>
          <w:shd w:val="clear" w:color="auto" w:fill="FFFFFF"/>
        </w:rPr>
        <w:br w:type="page"/>
      </w:r>
    </w:p>
    <w:p w:rsidR="00733186" w:rsidRDefault="00B26BDC" w:rsidP="00733186">
      <w:pPr>
        <w:pStyle w:val="1"/>
        <w:jc w:val="center"/>
      </w:pPr>
      <w:bookmarkStart w:id="18" w:name="_Toc99615841"/>
      <w:r>
        <w:rPr>
          <w:rFonts w:hint="eastAsia"/>
          <w:shd w:val="clear" w:color="auto" w:fill="FFFFFF"/>
        </w:rPr>
        <w:lastRenderedPageBreak/>
        <w:t>1</w:t>
      </w:r>
      <w:r w:rsidR="00007D13">
        <w:rPr>
          <w:rFonts w:hint="eastAsia"/>
          <w:shd w:val="clear" w:color="auto" w:fill="FFFFFF"/>
        </w:rPr>
        <w:t>4</w:t>
      </w:r>
      <w:r>
        <w:rPr>
          <w:rFonts w:hint="eastAsia"/>
          <w:shd w:val="clear" w:color="auto" w:fill="FFFFFF"/>
        </w:rPr>
        <w:t>.</w:t>
      </w:r>
      <w:r w:rsidR="00733186">
        <w:rPr>
          <w:shd w:val="clear" w:color="auto" w:fill="FFFFFF"/>
        </w:rPr>
        <w:t>中国银行</w:t>
      </w:r>
      <w:proofErr w:type="gramStart"/>
      <w:r w:rsidR="00733186">
        <w:rPr>
          <w:shd w:val="clear" w:color="auto" w:fill="FFFFFF"/>
        </w:rPr>
        <w:t>业公众</w:t>
      </w:r>
      <w:proofErr w:type="gramEnd"/>
      <w:r w:rsidR="00733186">
        <w:rPr>
          <w:shd w:val="clear" w:color="auto" w:fill="FFFFFF"/>
        </w:rPr>
        <w:t>教育服务工作自律指引</w:t>
      </w:r>
      <w:r w:rsidR="00177D39">
        <w:rPr>
          <w:rStyle w:val="af4"/>
          <w:shd w:val="clear" w:color="auto" w:fill="FFFFFF"/>
        </w:rPr>
        <w:footnoteReference w:id="5"/>
      </w:r>
      <w:bookmarkEnd w:id="18"/>
    </w:p>
    <w:p w:rsidR="00733186" w:rsidRDefault="00733186" w:rsidP="00733186">
      <w:pPr>
        <w:pStyle w:val="af0"/>
        <w:widowControl/>
        <w:spacing w:beforeAutospacing="0" w:afterAutospacing="0" w:line="600" w:lineRule="exact"/>
        <w:jc w:val="center"/>
        <w:rPr>
          <w:rFonts w:ascii="微软雅黑" w:eastAsia="微软雅黑" w:hAnsi="微软雅黑" w:cs="微软雅黑"/>
          <w:b/>
          <w:color w:val="595959"/>
          <w:sz w:val="30"/>
          <w:szCs w:val="30"/>
          <w:shd w:val="clear" w:color="auto" w:fill="FFFFFF"/>
        </w:rPr>
      </w:pPr>
    </w:p>
    <w:p w:rsidR="00733186" w:rsidRDefault="00733186" w:rsidP="00733186">
      <w:pPr>
        <w:pStyle w:val="af0"/>
        <w:widowControl/>
        <w:spacing w:beforeAutospacing="0" w:afterAutospacing="0" w:line="600" w:lineRule="exact"/>
        <w:jc w:val="center"/>
        <w:rPr>
          <w:rFonts w:ascii="微软雅黑" w:eastAsia="微软雅黑" w:hAnsi="微软雅黑" w:cs="微软雅黑"/>
          <w:b/>
          <w:color w:val="595959"/>
          <w:sz w:val="30"/>
          <w:szCs w:val="30"/>
          <w:shd w:val="clear" w:color="auto" w:fill="FFFFFF"/>
        </w:rPr>
      </w:pPr>
      <w:r w:rsidRPr="00733186">
        <w:rPr>
          <w:rFonts w:ascii="微软雅黑" w:eastAsia="微软雅黑" w:hAnsi="微软雅黑" w:cs="微软雅黑" w:hint="eastAsia"/>
          <w:b/>
          <w:color w:val="595959"/>
          <w:sz w:val="30"/>
          <w:szCs w:val="30"/>
          <w:shd w:val="clear" w:color="auto" w:fill="FFFFFF"/>
        </w:rPr>
        <w:t>第一章</w:t>
      </w:r>
      <w:r>
        <w:rPr>
          <w:rFonts w:ascii="微软雅黑" w:eastAsia="微软雅黑" w:hAnsi="微软雅黑" w:cs="微软雅黑" w:hint="eastAsia"/>
          <w:b/>
          <w:color w:val="595959"/>
          <w:sz w:val="30"/>
          <w:szCs w:val="30"/>
          <w:shd w:val="clear" w:color="auto" w:fill="FFFFFF"/>
        </w:rPr>
        <w:t xml:space="preserve"> </w:t>
      </w:r>
      <w:r w:rsidRPr="00733186">
        <w:rPr>
          <w:rFonts w:ascii="微软雅黑" w:eastAsia="微软雅黑" w:hAnsi="微软雅黑" w:cs="微软雅黑" w:hint="eastAsia"/>
          <w:b/>
          <w:color w:val="595959"/>
          <w:sz w:val="30"/>
          <w:szCs w:val="30"/>
          <w:shd w:val="clear" w:color="auto" w:fill="FFFFFF"/>
        </w:rPr>
        <w:t>总则</w:t>
      </w:r>
    </w:p>
    <w:p w:rsidR="00733186" w:rsidRPr="00733186" w:rsidRDefault="00733186" w:rsidP="00733186">
      <w:pPr>
        <w:pStyle w:val="af0"/>
        <w:widowControl/>
        <w:spacing w:beforeAutospacing="0" w:afterAutospacing="0" w:line="600" w:lineRule="exact"/>
        <w:jc w:val="center"/>
        <w:rPr>
          <w:rFonts w:ascii="微软雅黑" w:eastAsia="微软雅黑" w:hAnsi="微软雅黑" w:cs="微软雅黑"/>
          <w:b/>
          <w:color w:val="595959"/>
          <w:sz w:val="30"/>
          <w:szCs w:val="30"/>
          <w:shd w:val="clear" w:color="auto" w:fill="FFFFFF"/>
        </w:rPr>
      </w:pP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第一条为引导会员单位主动、规范、持续、系统地开展公众教育服务工作,提高社会公众金融知识水平,依据《银行业消费者权益保护工作指引》、《银行业消费者权益保护工作规划纲要(2012-2015)》、《中国银行业文明服务公约》、《中国银行业公平对待消费者自律公约》等文件,制定本指引。</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第二条本指引所称公众教育服务(以下简称公众教育),是指针对社会公众开展的解读金融政策、普及金融知识、宣介服务收费政策、揭示金融产品风险、引导依法理性维权等各项活动。</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第三条公众教育工作的目的,是通过对社会公众进行金融知识普及、金融意识和金融素质培养,防范和化解潜在矛盾,构建和谐的金融消费环境,促进银行业健康可持续发展。</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第四条公众教育工作要坚持公益性、实效性、服务性和持续性的原则。</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(1)公益性原则,是指要站在公共服务行业责任担当的角度,认识到公众教育是金融企业必须履行的社会职责,主动地、无偿地面向社会公众提供教育服务;</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lastRenderedPageBreak/>
        <w:t>(2)实效性原则,是指公众教育活动要避免片面追求活动规模,忽视工作效果,提倡坚持以低碳、环保的方式开展各类公众教育活动,注重活动的针对性,力争活动取得实效;</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(3)服务性原则,是</w:t>
      </w:r>
      <w:proofErr w:type="gramStart"/>
      <w:r w:rsidRPr="00733186">
        <w:rPr>
          <w:rFonts w:ascii="微软雅黑" w:eastAsia="微软雅黑" w:hAnsi="微软雅黑" w:cs="微软雅黑" w:hint="eastAsia"/>
          <w:color w:val="595959"/>
          <w:sz w:val="30"/>
          <w:szCs w:val="30"/>
          <w:shd w:val="clear" w:color="auto" w:fill="FFFFFF"/>
        </w:rPr>
        <w:t>指开展</w:t>
      </w:r>
      <w:proofErr w:type="gramEnd"/>
      <w:r w:rsidRPr="00733186">
        <w:rPr>
          <w:rFonts w:ascii="微软雅黑" w:eastAsia="微软雅黑" w:hAnsi="微软雅黑" w:cs="微软雅黑" w:hint="eastAsia"/>
          <w:color w:val="595959"/>
          <w:sz w:val="30"/>
          <w:szCs w:val="30"/>
          <w:shd w:val="clear" w:color="auto" w:fill="FFFFFF"/>
        </w:rPr>
        <w:t>公众教育活动要充分树立服务理念,以社会公众的实际需求为导向,提升社会公众的金融素养;</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(4)持续性原则,是指社会公众金融知识、金融意识和金融素质的培养是一项长期性的系统工程,要将公众教育作为一项常态化工作常抓不懈。</w:t>
      </w:r>
    </w:p>
    <w:p w:rsid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第五条本指引适用于中国银行业协会全体会员单位。</w:t>
      </w:r>
    </w:p>
    <w:p w:rsidR="00733186" w:rsidRPr="00733186" w:rsidRDefault="00733186" w:rsidP="00733186">
      <w:pPr>
        <w:pStyle w:val="af0"/>
        <w:widowControl/>
        <w:spacing w:beforeAutospacing="0" w:afterAutospacing="0" w:line="600" w:lineRule="exact"/>
        <w:ind w:firstLineChars="200" w:firstLine="600"/>
        <w:rPr>
          <w:rFonts w:ascii="微软雅黑" w:eastAsia="微软雅黑" w:hAnsi="微软雅黑" w:cs="微软雅黑"/>
          <w:color w:val="595959"/>
          <w:sz w:val="30"/>
          <w:szCs w:val="30"/>
          <w:shd w:val="clear" w:color="auto" w:fill="FFFFFF"/>
        </w:rPr>
      </w:pPr>
    </w:p>
    <w:p w:rsidR="00733186" w:rsidRDefault="00733186" w:rsidP="00733186">
      <w:pPr>
        <w:pStyle w:val="af0"/>
        <w:widowControl/>
        <w:spacing w:beforeAutospacing="0" w:afterAutospacing="0" w:line="600" w:lineRule="exact"/>
        <w:jc w:val="center"/>
        <w:rPr>
          <w:rFonts w:ascii="微软雅黑" w:eastAsia="微软雅黑" w:hAnsi="微软雅黑" w:cs="微软雅黑"/>
          <w:b/>
          <w:color w:val="595959"/>
          <w:sz w:val="30"/>
          <w:szCs w:val="30"/>
          <w:shd w:val="clear" w:color="auto" w:fill="FFFFFF"/>
        </w:rPr>
      </w:pPr>
      <w:r w:rsidRPr="00733186">
        <w:rPr>
          <w:rFonts w:ascii="微软雅黑" w:eastAsia="微软雅黑" w:hAnsi="微软雅黑" w:cs="微软雅黑" w:hint="eastAsia"/>
          <w:b/>
          <w:color w:val="595959"/>
          <w:sz w:val="30"/>
          <w:szCs w:val="30"/>
          <w:shd w:val="clear" w:color="auto" w:fill="FFFFFF"/>
        </w:rPr>
        <w:t>第二章</w:t>
      </w:r>
      <w:r>
        <w:rPr>
          <w:rFonts w:ascii="微软雅黑" w:eastAsia="微软雅黑" w:hAnsi="微软雅黑" w:cs="微软雅黑" w:hint="eastAsia"/>
          <w:b/>
          <w:color w:val="595959"/>
          <w:sz w:val="30"/>
          <w:szCs w:val="30"/>
          <w:shd w:val="clear" w:color="auto" w:fill="FFFFFF"/>
        </w:rPr>
        <w:t xml:space="preserve"> </w:t>
      </w:r>
      <w:r w:rsidRPr="00733186">
        <w:rPr>
          <w:rFonts w:ascii="微软雅黑" w:eastAsia="微软雅黑" w:hAnsi="微软雅黑" w:cs="微软雅黑" w:hint="eastAsia"/>
          <w:b/>
          <w:color w:val="595959"/>
          <w:sz w:val="30"/>
          <w:szCs w:val="30"/>
          <w:shd w:val="clear" w:color="auto" w:fill="FFFFFF"/>
        </w:rPr>
        <w:t>基本要求</w:t>
      </w:r>
    </w:p>
    <w:p w:rsidR="00733186" w:rsidRPr="00733186" w:rsidRDefault="00733186" w:rsidP="00733186">
      <w:pPr>
        <w:pStyle w:val="af0"/>
        <w:widowControl/>
        <w:spacing w:beforeAutospacing="0" w:afterAutospacing="0" w:line="600" w:lineRule="exact"/>
        <w:jc w:val="center"/>
        <w:rPr>
          <w:rFonts w:ascii="微软雅黑" w:eastAsia="微软雅黑" w:hAnsi="微软雅黑" w:cs="微软雅黑"/>
          <w:b/>
          <w:color w:val="595959"/>
          <w:sz w:val="30"/>
          <w:szCs w:val="30"/>
          <w:shd w:val="clear" w:color="auto" w:fill="FFFFFF"/>
        </w:rPr>
      </w:pP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第六条会员单位要研究制定适合本机构特点和目标群体特征的公众教育方针和方式方法,采取常态化和集中式相结合的方式,有针对性地开展活动。</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第七条会员单位要正确处理公众教育工作与产品和服务信息披露、风险提示、宣传推广等经营活动的关系,不以公众教育工作替代信息披露和风险提示,也不将业务宣传推广等同于公众教育工作。</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第八条各会员单位要常态</w:t>
      </w:r>
      <w:proofErr w:type="gramStart"/>
      <w:r w:rsidRPr="00733186">
        <w:rPr>
          <w:rFonts w:ascii="微软雅黑" w:eastAsia="微软雅黑" w:hAnsi="微软雅黑" w:cs="微软雅黑" w:hint="eastAsia"/>
          <w:color w:val="595959"/>
          <w:sz w:val="30"/>
          <w:szCs w:val="30"/>
          <w:shd w:val="clear" w:color="auto" w:fill="FFFFFF"/>
        </w:rPr>
        <w:t>化开展</w:t>
      </w:r>
      <w:proofErr w:type="gramEnd"/>
      <w:r w:rsidRPr="00733186">
        <w:rPr>
          <w:rFonts w:ascii="微软雅黑" w:eastAsia="微软雅黑" w:hAnsi="微软雅黑" w:cs="微软雅黑" w:hint="eastAsia"/>
          <w:color w:val="595959"/>
          <w:sz w:val="30"/>
          <w:szCs w:val="30"/>
          <w:shd w:val="clear" w:color="auto" w:fill="FFFFFF"/>
        </w:rPr>
        <w:t>公众教育工作,将公众教育工作有机融入业务发展和经营管理的各个环节。</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lastRenderedPageBreak/>
        <w:t>(1)在产品研发环节,本着易于理解和接受的原则设计业务流程和交易规则,提升产品和服务的易用性;</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(2)在业务宣传材料制作环节,以通俗易懂的语言、丰富生动的形式介绍产品与服务的基本概念、业务规则、风险点与收费政策等;</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(3)在客户营销环节,详尽讲解产品和服务的特征,充分揭示风险,根据客户实际需求、投资偏好、风险承受能力等有针对性地推介产品;</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(4)在业务签约环节,引导客户认真阅读有关产品和服务的重要协议条款、业务规则、操作注意事项等内容,帮助客户全面了解产品;</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(5)在客户服务环节,及时解答客户咨询,针对客户实际问题提供个性化解决方案。对于因客户理解偏差而产生的投诉事件,要耐心讲解银行业务规则,最大程度地消除误解;</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(6)在产品和服务的售后环节,做好跟踪维护工作,对于因国家政策、监管规章等因素导致的合同条款、产品投向、约定利率所发生的变化及时告知和解释,将宣教工作贯穿产品和服务存续始终,引导客户合理行使权利、履行义务。</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第九条会员单位要重视对残障人士等特殊群体的公众教育工作,通过宣介金融知识,普及银行无障碍设施和工具的使用方法等,提高特殊群体平等参与金融活动的程度。</w:t>
      </w:r>
    </w:p>
    <w:p w:rsid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lang w:bidi="ar"/>
        </w:rPr>
      </w:pPr>
      <w:r w:rsidRPr="00733186">
        <w:rPr>
          <w:rFonts w:ascii="微软雅黑" w:eastAsia="微软雅黑" w:hAnsi="微软雅黑" w:cs="微软雅黑" w:hint="eastAsia"/>
          <w:color w:val="595959"/>
          <w:sz w:val="30"/>
          <w:szCs w:val="30"/>
          <w:shd w:val="clear" w:color="auto" w:fill="FFFFFF"/>
        </w:rPr>
        <w:t>第十条会员单位要积极响应中国人民银行、中国银监会、中国银行业协会等单位及其地方分支机构统一组织的公众教育活动,落实相关活动要求,并在活动结束后及时向活动发起单位报告相关活动情况。</w:t>
      </w:r>
    </w:p>
    <w:p w:rsidR="00733186" w:rsidRPr="00733186" w:rsidRDefault="00733186" w:rsidP="00733186">
      <w:pPr>
        <w:widowControl/>
        <w:shd w:val="clear" w:color="auto" w:fill="FFFFFF"/>
        <w:ind w:firstLineChars="200" w:firstLine="600"/>
        <w:jc w:val="left"/>
        <w:rPr>
          <w:rFonts w:ascii="微软雅黑" w:eastAsia="微软雅黑" w:hAnsi="微软雅黑" w:cs="微软雅黑"/>
          <w:color w:val="595959"/>
          <w:sz w:val="30"/>
          <w:szCs w:val="30"/>
          <w:shd w:val="clear" w:color="auto" w:fill="FFFFFF"/>
        </w:rPr>
      </w:pPr>
    </w:p>
    <w:p w:rsidR="00733186" w:rsidRDefault="00733186" w:rsidP="00733186">
      <w:pPr>
        <w:pStyle w:val="af0"/>
        <w:widowControl/>
        <w:spacing w:beforeAutospacing="0" w:afterAutospacing="0" w:line="600" w:lineRule="exact"/>
        <w:jc w:val="center"/>
        <w:rPr>
          <w:rFonts w:ascii="微软雅黑" w:eastAsia="微软雅黑" w:hAnsi="微软雅黑" w:cs="微软雅黑"/>
          <w:b/>
          <w:color w:val="595959"/>
          <w:sz w:val="30"/>
          <w:szCs w:val="30"/>
          <w:shd w:val="clear" w:color="auto" w:fill="FFFFFF"/>
        </w:rPr>
      </w:pPr>
      <w:r w:rsidRPr="00733186">
        <w:rPr>
          <w:rFonts w:ascii="微软雅黑" w:eastAsia="微软雅黑" w:hAnsi="微软雅黑" w:cs="微软雅黑" w:hint="eastAsia"/>
          <w:b/>
          <w:color w:val="595959"/>
          <w:sz w:val="30"/>
          <w:szCs w:val="30"/>
          <w:shd w:val="clear" w:color="auto" w:fill="FFFFFF"/>
        </w:rPr>
        <w:t>第三章</w:t>
      </w:r>
      <w:r>
        <w:rPr>
          <w:rFonts w:ascii="微软雅黑" w:eastAsia="微软雅黑" w:hAnsi="微软雅黑" w:cs="微软雅黑" w:hint="eastAsia"/>
          <w:b/>
          <w:color w:val="595959"/>
          <w:sz w:val="30"/>
          <w:szCs w:val="30"/>
          <w:shd w:val="clear" w:color="auto" w:fill="FFFFFF"/>
        </w:rPr>
        <w:t xml:space="preserve"> </w:t>
      </w:r>
      <w:r w:rsidRPr="00733186">
        <w:rPr>
          <w:rFonts w:ascii="微软雅黑" w:eastAsia="微软雅黑" w:hAnsi="微软雅黑" w:cs="微软雅黑" w:hint="eastAsia"/>
          <w:b/>
          <w:color w:val="595959"/>
          <w:sz w:val="30"/>
          <w:szCs w:val="30"/>
          <w:shd w:val="clear" w:color="auto" w:fill="FFFFFF"/>
        </w:rPr>
        <w:t>机制建设</w:t>
      </w:r>
    </w:p>
    <w:p w:rsidR="00733186" w:rsidRPr="00733186" w:rsidRDefault="00733186" w:rsidP="00733186">
      <w:pPr>
        <w:pStyle w:val="af0"/>
        <w:widowControl/>
        <w:spacing w:beforeAutospacing="0" w:afterAutospacing="0" w:line="600" w:lineRule="exact"/>
        <w:jc w:val="center"/>
        <w:rPr>
          <w:rFonts w:ascii="微软雅黑" w:eastAsia="微软雅黑" w:hAnsi="微软雅黑" w:cs="微软雅黑"/>
          <w:b/>
          <w:color w:val="595959"/>
          <w:sz w:val="30"/>
          <w:szCs w:val="30"/>
          <w:shd w:val="clear" w:color="auto" w:fill="FFFFFF"/>
        </w:rPr>
      </w:pP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第十一条会员单位要建立健全公众教育工作的长效机制,拟制相应的公众教育规章制度,对本单位短期和中长期公众教育工作进行统筹规划,明确工作目标、管理体制、职能分工等,为公众教育工作持续稳步推进提供制度保障。</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第十二条会员单位要建立上下沟通机制,总部要常态化征集分支机构对公众教育工作的意见和建议,分支机构要及时将公众教育工作的经验、做法以及工作中遇到的新情况、新问题向上级报告。</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第十三条会员单位要建立内部横向协调机制,各级机构、各相关部门要明确分工、协调有序、密切配合,充分发挥各条</w:t>
      </w:r>
      <w:proofErr w:type="gramStart"/>
      <w:r w:rsidRPr="00733186">
        <w:rPr>
          <w:rFonts w:ascii="微软雅黑" w:eastAsia="微软雅黑" w:hAnsi="微软雅黑" w:cs="微软雅黑" w:hint="eastAsia"/>
          <w:color w:val="595959"/>
          <w:sz w:val="30"/>
          <w:szCs w:val="30"/>
          <w:shd w:val="clear" w:color="auto" w:fill="FFFFFF"/>
        </w:rPr>
        <w:t>线专业</w:t>
      </w:r>
      <w:proofErr w:type="gramEnd"/>
      <w:r w:rsidRPr="00733186">
        <w:rPr>
          <w:rFonts w:ascii="微软雅黑" w:eastAsia="微软雅黑" w:hAnsi="微软雅黑" w:cs="微软雅黑" w:hint="eastAsia"/>
          <w:color w:val="595959"/>
          <w:sz w:val="30"/>
          <w:szCs w:val="30"/>
          <w:shd w:val="clear" w:color="auto" w:fill="FFFFFF"/>
        </w:rPr>
        <w:t>优势,提高公众教育工作效率和水平。</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第十四条会员单位要建立与社会公众及消费者权益保护机构间的日常沟通机制,通过搭建多方交流平台,倾听各方建议和诉求,将社会公众迫切需要解决的问题与公众教育工作有效结合。</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第十五条会员单位总部和一级分支机构要确定公众教育工作的牵头部门,并设置专岗负责公众教育工作各项具体事宜。公众教育工作的牵头部门职责包括:</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(1)拟定公众教育工作的年度计划和中长期发展规划;</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(2)制定集中式公众教育活动的流程和方案;</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lastRenderedPageBreak/>
        <w:t>(3)组织推动辖内机构开展各项活动,落实相关要求;</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(4)分析和总结公众教育工作中存在的问题,研究改进措施;</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(5)对辖内机构公众教育工作进行检查、考核和评价;</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(6)编写公众教育工作总结报告;</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(7)针对从业人员组织开展公众教育技能培训;</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(8)其他应由牵头部门牵头负责的事项。</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第十六条会员单位相关业务主管部门负责在本条线各业务环节开展常态</w:t>
      </w:r>
      <w:proofErr w:type="gramStart"/>
      <w:r w:rsidRPr="00733186">
        <w:rPr>
          <w:rFonts w:ascii="微软雅黑" w:eastAsia="微软雅黑" w:hAnsi="微软雅黑" w:cs="微软雅黑" w:hint="eastAsia"/>
          <w:color w:val="595959"/>
          <w:sz w:val="30"/>
          <w:szCs w:val="30"/>
          <w:shd w:val="clear" w:color="auto" w:fill="FFFFFF"/>
        </w:rPr>
        <w:t>化公众</w:t>
      </w:r>
      <w:proofErr w:type="gramEnd"/>
      <w:r w:rsidRPr="00733186">
        <w:rPr>
          <w:rFonts w:ascii="微软雅黑" w:eastAsia="微软雅黑" w:hAnsi="微软雅黑" w:cs="微软雅黑" w:hint="eastAsia"/>
          <w:color w:val="595959"/>
          <w:sz w:val="30"/>
          <w:szCs w:val="30"/>
          <w:shd w:val="clear" w:color="auto" w:fill="FFFFFF"/>
        </w:rPr>
        <w:t>教育活动,并在集中式公众教育活动中提供专业支持。</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第十七条会员单位分支机构负责公众教育活动的组织实施。</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第十八条会员单位要逐步建立公众教育工作的内部检查机制,定期或不定期对辖内机构公众教育工作执行情况开展监督检查。</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第十九条会员单位要建立公众教育工作考核评价体系,统一制定科学合理的评价指标,从组织推动、活动规模和工作成效等方面,对分支机构全年公众教育工作情况进行考核评价,并纳入消费者权益保护考核评价体系。</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第二十条会员单位要定期总结公众教育工作的开展情况,对存在的问题及时进行整改,积极宣传推广优秀经验和先进做法。</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第二十一条会员单位要强化公众教育人才队伍建设,通过组织专题培训、编制学习手册、举办知识竞赛等形式,提高员工队伍公众教育工作水平。</w:t>
      </w:r>
    </w:p>
    <w:p w:rsid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lang w:bidi="ar"/>
        </w:rPr>
      </w:pPr>
      <w:r w:rsidRPr="00733186">
        <w:rPr>
          <w:rFonts w:ascii="微软雅黑" w:eastAsia="微软雅黑" w:hAnsi="微软雅黑" w:cs="微软雅黑" w:hint="eastAsia"/>
          <w:color w:val="595959"/>
          <w:sz w:val="30"/>
          <w:szCs w:val="30"/>
          <w:shd w:val="clear" w:color="auto" w:fill="FFFFFF"/>
        </w:rPr>
        <w:t>第二十二条会员单位要对公众教育工作提供必要的资源保障。</w:t>
      </w:r>
    </w:p>
    <w:p w:rsidR="00733186" w:rsidRPr="00733186" w:rsidRDefault="00733186" w:rsidP="00733186">
      <w:pPr>
        <w:widowControl/>
        <w:shd w:val="clear" w:color="auto" w:fill="FFFFFF"/>
        <w:ind w:firstLineChars="200" w:firstLine="600"/>
        <w:jc w:val="left"/>
        <w:rPr>
          <w:rFonts w:ascii="微软雅黑" w:eastAsia="微软雅黑" w:hAnsi="微软雅黑" w:cs="微软雅黑"/>
          <w:color w:val="595959"/>
          <w:sz w:val="30"/>
          <w:szCs w:val="30"/>
          <w:shd w:val="clear" w:color="auto" w:fill="FFFFFF"/>
        </w:rPr>
      </w:pPr>
    </w:p>
    <w:p w:rsidR="00733186" w:rsidRDefault="00733186" w:rsidP="00733186">
      <w:pPr>
        <w:pStyle w:val="af0"/>
        <w:widowControl/>
        <w:spacing w:beforeAutospacing="0" w:afterAutospacing="0" w:line="600" w:lineRule="exact"/>
        <w:jc w:val="center"/>
        <w:rPr>
          <w:rFonts w:ascii="微软雅黑" w:eastAsia="微软雅黑" w:hAnsi="微软雅黑" w:cs="微软雅黑"/>
          <w:b/>
          <w:color w:val="595959"/>
          <w:sz w:val="30"/>
          <w:szCs w:val="30"/>
          <w:shd w:val="clear" w:color="auto" w:fill="FFFFFF"/>
        </w:rPr>
      </w:pPr>
      <w:r w:rsidRPr="00733186">
        <w:rPr>
          <w:rFonts w:ascii="微软雅黑" w:eastAsia="微软雅黑" w:hAnsi="微软雅黑" w:cs="微软雅黑" w:hint="eastAsia"/>
          <w:b/>
          <w:color w:val="595959"/>
          <w:sz w:val="30"/>
          <w:szCs w:val="30"/>
          <w:shd w:val="clear" w:color="auto" w:fill="FFFFFF"/>
        </w:rPr>
        <w:t>第四章</w:t>
      </w:r>
      <w:r>
        <w:rPr>
          <w:rFonts w:ascii="微软雅黑" w:eastAsia="微软雅黑" w:hAnsi="微软雅黑" w:cs="微软雅黑" w:hint="eastAsia"/>
          <w:b/>
          <w:color w:val="595959"/>
          <w:sz w:val="30"/>
          <w:szCs w:val="30"/>
          <w:shd w:val="clear" w:color="auto" w:fill="FFFFFF"/>
        </w:rPr>
        <w:t xml:space="preserve"> </w:t>
      </w:r>
      <w:r w:rsidRPr="00733186">
        <w:rPr>
          <w:rFonts w:ascii="微软雅黑" w:eastAsia="微软雅黑" w:hAnsi="微软雅黑" w:cs="微软雅黑" w:hint="eastAsia"/>
          <w:b/>
          <w:color w:val="595959"/>
          <w:sz w:val="30"/>
          <w:szCs w:val="30"/>
          <w:shd w:val="clear" w:color="auto" w:fill="FFFFFF"/>
        </w:rPr>
        <w:t>内容、形式和渠道</w:t>
      </w:r>
    </w:p>
    <w:p w:rsidR="00733186" w:rsidRPr="00733186" w:rsidRDefault="00733186" w:rsidP="00733186">
      <w:pPr>
        <w:pStyle w:val="af0"/>
        <w:widowControl/>
        <w:spacing w:beforeAutospacing="0" w:afterAutospacing="0" w:line="600" w:lineRule="exact"/>
        <w:jc w:val="center"/>
        <w:rPr>
          <w:rFonts w:ascii="微软雅黑" w:eastAsia="微软雅黑" w:hAnsi="微软雅黑" w:cs="微软雅黑"/>
          <w:b/>
          <w:color w:val="595959"/>
          <w:sz w:val="30"/>
          <w:szCs w:val="30"/>
          <w:shd w:val="clear" w:color="auto" w:fill="FFFFFF"/>
        </w:rPr>
      </w:pP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第二十三条公众教育的内容包括但不限于以下几个方面:</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(1)介绍国家金融政策法规,提高社会公众合法合</w:t>
      </w:r>
      <w:proofErr w:type="gramStart"/>
      <w:r w:rsidRPr="00733186">
        <w:rPr>
          <w:rFonts w:ascii="微软雅黑" w:eastAsia="微软雅黑" w:hAnsi="微软雅黑" w:cs="微软雅黑" w:hint="eastAsia"/>
          <w:color w:val="595959"/>
          <w:sz w:val="30"/>
          <w:szCs w:val="30"/>
          <w:shd w:val="clear" w:color="auto" w:fill="FFFFFF"/>
        </w:rPr>
        <w:t>规</w:t>
      </w:r>
      <w:proofErr w:type="gramEnd"/>
      <w:r w:rsidRPr="00733186">
        <w:rPr>
          <w:rFonts w:ascii="微软雅黑" w:eastAsia="微软雅黑" w:hAnsi="微软雅黑" w:cs="微软雅黑" w:hint="eastAsia"/>
          <w:color w:val="595959"/>
          <w:sz w:val="30"/>
          <w:szCs w:val="30"/>
          <w:shd w:val="clear" w:color="auto" w:fill="FFFFFF"/>
        </w:rPr>
        <w:t>意识;</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(2)介绍消费者权益保护法律法规,促进社会公众正确认识自身权利义务;</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(3)宣介基本金融知识,提高社会公众金融素质;</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(4)宣传银行卡、电子银行等常用银行产品和服务使用注意事项,引导社会公众正确使用银行产品和服务;</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(5)提示银行理财、外汇、贵金属、基金、保险、信托等常见投资</w:t>
      </w:r>
      <w:proofErr w:type="gramStart"/>
      <w:r w:rsidRPr="00733186">
        <w:rPr>
          <w:rFonts w:ascii="微软雅黑" w:eastAsia="微软雅黑" w:hAnsi="微软雅黑" w:cs="微软雅黑" w:hint="eastAsia"/>
          <w:color w:val="595959"/>
          <w:sz w:val="30"/>
          <w:szCs w:val="30"/>
          <w:shd w:val="clear" w:color="auto" w:fill="FFFFFF"/>
        </w:rPr>
        <w:t>品风险</w:t>
      </w:r>
      <w:proofErr w:type="gramEnd"/>
      <w:r w:rsidRPr="00733186">
        <w:rPr>
          <w:rFonts w:ascii="微软雅黑" w:eastAsia="微软雅黑" w:hAnsi="微软雅黑" w:cs="微软雅黑" w:hint="eastAsia"/>
          <w:color w:val="595959"/>
          <w:sz w:val="30"/>
          <w:szCs w:val="30"/>
          <w:shd w:val="clear" w:color="auto" w:fill="FFFFFF"/>
        </w:rPr>
        <w:t>防范须知,提高社会公众风险意识,倡导理性投资;</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(6)加强个人征信重要性的宣传,讲授如何解读个人征信报告,引导社会公众科学合理使用贷款和信用卡等信用工具,珍视个人信用;</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(7)宣介银行产品和服务收费政策,促进银行收费透明化;</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(8)介绍常见金融诈骗、非法集资手段和特点,提高社会公众风险防范意识;</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(9)宣讲假币和伪造商业票据的识别方法,避免社会公众财产损失;</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(10)推广银行无障碍设施设备和服务政策,提高特殊群体使用银行服务的程度;</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lastRenderedPageBreak/>
        <w:t>(11)宣</w:t>
      </w:r>
      <w:proofErr w:type="gramStart"/>
      <w:r w:rsidRPr="00733186">
        <w:rPr>
          <w:rFonts w:ascii="微软雅黑" w:eastAsia="微软雅黑" w:hAnsi="微软雅黑" w:cs="微软雅黑" w:hint="eastAsia"/>
          <w:color w:val="595959"/>
          <w:sz w:val="30"/>
          <w:szCs w:val="30"/>
          <w:shd w:val="clear" w:color="auto" w:fill="FFFFFF"/>
        </w:rPr>
        <w:t>介</w:t>
      </w:r>
      <w:proofErr w:type="gramEnd"/>
      <w:r w:rsidRPr="00733186">
        <w:rPr>
          <w:rFonts w:ascii="微软雅黑" w:eastAsia="微软雅黑" w:hAnsi="微软雅黑" w:cs="微软雅黑" w:hint="eastAsia"/>
          <w:color w:val="595959"/>
          <w:sz w:val="30"/>
          <w:szCs w:val="30"/>
          <w:shd w:val="clear" w:color="auto" w:fill="FFFFFF"/>
        </w:rPr>
        <w:t>消费者投诉维权的渠道、方法和流程,引导社会公众依法、合</w:t>
      </w:r>
      <w:proofErr w:type="gramStart"/>
      <w:r w:rsidRPr="00733186">
        <w:rPr>
          <w:rFonts w:ascii="微软雅黑" w:eastAsia="微软雅黑" w:hAnsi="微软雅黑" w:cs="微软雅黑" w:hint="eastAsia"/>
          <w:color w:val="595959"/>
          <w:sz w:val="30"/>
          <w:szCs w:val="30"/>
          <w:shd w:val="clear" w:color="auto" w:fill="FFFFFF"/>
        </w:rPr>
        <w:t>规</w:t>
      </w:r>
      <w:proofErr w:type="gramEnd"/>
      <w:r w:rsidRPr="00733186">
        <w:rPr>
          <w:rFonts w:ascii="微软雅黑" w:eastAsia="微软雅黑" w:hAnsi="微软雅黑" w:cs="微软雅黑" w:hint="eastAsia"/>
          <w:color w:val="595959"/>
          <w:sz w:val="30"/>
          <w:szCs w:val="30"/>
          <w:shd w:val="clear" w:color="auto" w:fill="FFFFFF"/>
        </w:rPr>
        <w:t>、理性维权。</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第二十四条会员单位要多渠道、多层次地开展公众教育活动,力求渠道多元化,形式新颖化,内容生动化,构建效果好、成本低、覆盖面广的公众教育模式。公众教育的形式和渠道包括但不限于:</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(1)以营业网点为阵地开展宣传,如利用LED显示屏、液晶电视、自助设备等媒体播放宣传内容;设立服务台、宣传园地,张贴宣传海报,发放宣传材料,安排人员提供现场咨询讲解等;举办专题教育讲座或培训;</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(2)深入社区、学校、军营、厂区、市场等,通过设立宣教点、流动学校、金融服务站等形式开展有针对性的集中式公众教育活动;</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(3)借助各类新兴电子渠道开展宣传,如在门户网站开辟公众教育专栏或园地,通过手机银行、</w:t>
      </w:r>
      <w:proofErr w:type="gramStart"/>
      <w:r w:rsidRPr="00733186">
        <w:rPr>
          <w:rFonts w:ascii="微软雅黑" w:eastAsia="微软雅黑" w:hAnsi="微软雅黑" w:cs="微软雅黑" w:hint="eastAsia"/>
          <w:color w:val="595959"/>
          <w:sz w:val="30"/>
          <w:szCs w:val="30"/>
          <w:shd w:val="clear" w:color="auto" w:fill="FFFFFF"/>
        </w:rPr>
        <w:t>微信银行</w:t>
      </w:r>
      <w:proofErr w:type="gramEnd"/>
      <w:r w:rsidRPr="00733186">
        <w:rPr>
          <w:rFonts w:ascii="微软雅黑" w:eastAsia="微软雅黑" w:hAnsi="微软雅黑" w:cs="微软雅黑" w:hint="eastAsia"/>
          <w:color w:val="595959"/>
          <w:sz w:val="30"/>
          <w:szCs w:val="30"/>
          <w:shd w:val="clear" w:color="auto" w:fill="FFFFFF"/>
        </w:rPr>
        <w:t>、短信银行、</w:t>
      </w:r>
      <w:proofErr w:type="gramStart"/>
      <w:r w:rsidRPr="00733186">
        <w:rPr>
          <w:rFonts w:ascii="微软雅黑" w:eastAsia="微软雅黑" w:hAnsi="微软雅黑" w:cs="微软雅黑" w:hint="eastAsia"/>
          <w:color w:val="595959"/>
          <w:sz w:val="30"/>
          <w:szCs w:val="30"/>
          <w:shd w:val="clear" w:color="auto" w:fill="FFFFFF"/>
        </w:rPr>
        <w:t>官方微博等</w:t>
      </w:r>
      <w:proofErr w:type="gramEnd"/>
      <w:r w:rsidRPr="00733186">
        <w:rPr>
          <w:rFonts w:ascii="微软雅黑" w:eastAsia="微软雅黑" w:hAnsi="微软雅黑" w:cs="微软雅黑" w:hint="eastAsia"/>
          <w:color w:val="595959"/>
          <w:sz w:val="30"/>
          <w:szCs w:val="30"/>
          <w:shd w:val="clear" w:color="auto" w:fill="FFFFFF"/>
        </w:rPr>
        <w:t>渠道推送金融产品小贴士等,扩大受</w:t>
      </w:r>
      <w:proofErr w:type="gramStart"/>
      <w:r w:rsidRPr="00733186">
        <w:rPr>
          <w:rFonts w:ascii="微软雅黑" w:eastAsia="微软雅黑" w:hAnsi="微软雅黑" w:cs="微软雅黑" w:hint="eastAsia"/>
          <w:color w:val="595959"/>
          <w:sz w:val="30"/>
          <w:szCs w:val="30"/>
          <w:shd w:val="clear" w:color="auto" w:fill="FFFFFF"/>
        </w:rPr>
        <w:t>众范围</w:t>
      </w:r>
      <w:proofErr w:type="gramEnd"/>
      <w:r w:rsidRPr="00733186">
        <w:rPr>
          <w:rFonts w:ascii="微软雅黑" w:eastAsia="微软雅黑" w:hAnsi="微软雅黑" w:cs="微软雅黑" w:hint="eastAsia"/>
          <w:color w:val="595959"/>
          <w:sz w:val="30"/>
          <w:szCs w:val="30"/>
          <w:shd w:val="clear" w:color="auto" w:fill="FFFFFF"/>
        </w:rPr>
        <w:t>;</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(4)利用主流传播渠道,如在报纸、期刊、杂志、第三方网站上刊登金融知识宣传教育文章,组织金融知识有奖问答和竞猜活动等;</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(5)将产品推介会、宣讲会、联谊活动、业务研讨会等营销活动作为开展公众教育活动的重要平台,但要避免以产品营销推介替代公众教育活动;</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(6)与监管部门、银行业协会、高校及其他金融机构等部门合作开展活动,扩大宣传覆盖范围和影响力;</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(7)其他合</w:t>
      </w:r>
      <w:proofErr w:type="gramStart"/>
      <w:r w:rsidRPr="00733186">
        <w:rPr>
          <w:rFonts w:ascii="微软雅黑" w:eastAsia="微软雅黑" w:hAnsi="微软雅黑" w:cs="微软雅黑" w:hint="eastAsia"/>
          <w:color w:val="595959"/>
          <w:sz w:val="30"/>
          <w:szCs w:val="30"/>
          <w:shd w:val="clear" w:color="auto" w:fill="FFFFFF"/>
        </w:rPr>
        <w:t>规</w:t>
      </w:r>
      <w:proofErr w:type="gramEnd"/>
      <w:r w:rsidRPr="00733186">
        <w:rPr>
          <w:rFonts w:ascii="微软雅黑" w:eastAsia="微软雅黑" w:hAnsi="微软雅黑" w:cs="微软雅黑" w:hint="eastAsia"/>
          <w:color w:val="595959"/>
          <w:sz w:val="30"/>
          <w:szCs w:val="30"/>
          <w:shd w:val="clear" w:color="auto" w:fill="FFFFFF"/>
        </w:rPr>
        <w:t>有效的方式。</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lastRenderedPageBreak/>
        <w:t>第二十五条会员单位要针对不同的宣传教育渠道深入剖析目标群体特征,制定有针对性的宣传教育策略。包括但不限于:</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(1)营业网点的客户群体以中老年客户为主,可在预防电信诈骗、提高假钞识别能力、防范理财产品误导销售等方面有所侧重;</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(2)门户网站、手机银行等电子渠道的用户群体以年轻客户为主,可加强对投资理财风险须知、银行卡安全使用方法、电子支付风险防范等方面的宣传。</w:t>
      </w:r>
    </w:p>
    <w:p w:rsid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lang w:bidi="ar"/>
        </w:rPr>
      </w:pPr>
      <w:r w:rsidRPr="00733186">
        <w:rPr>
          <w:rFonts w:ascii="微软雅黑" w:eastAsia="微软雅黑" w:hAnsi="微软雅黑" w:cs="微软雅黑" w:hint="eastAsia"/>
          <w:color w:val="595959"/>
          <w:sz w:val="30"/>
          <w:szCs w:val="30"/>
          <w:shd w:val="clear" w:color="auto" w:fill="FFFFFF"/>
        </w:rPr>
        <w:t>第二十六条会员单位要创新金融知识宣传教育的表现形式,通过简洁清晰、形式活泼、通俗易懂的形式,如图片、视频、案例、漫画、常见误区解析、在线课堂、有奖问答等提高宣教效果。</w:t>
      </w:r>
    </w:p>
    <w:p w:rsidR="00733186" w:rsidRPr="00733186" w:rsidRDefault="00733186" w:rsidP="00733186">
      <w:pPr>
        <w:widowControl/>
        <w:shd w:val="clear" w:color="auto" w:fill="FFFFFF"/>
        <w:ind w:firstLineChars="200" w:firstLine="600"/>
        <w:jc w:val="left"/>
        <w:rPr>
          <w:rFonts w:ascii="微软雅黑" w:eastAsia="微软雅黑" w:hAnsi="微软雅黑" w:cs="微软雅黑"/>
          <w:color w:val="595959"/>
          <w:sz w:val="30"/>
          <w:szCs w:val="30"/>
          <w:shd w:val="clear" w:color="auto" w:fill="FFFFFF"/>
        </w:rPr>
      </w:pPr>
    </w:p>
    <w:p w:rsidR="00733186" w:rsidRDefault="00733186" w:rsidP="00733186">
      <w:pPr>
        <w:pStyle w:val="af0"/>
        <w:widowControl/>
        <w:spacing w:beforeAutospacing="0" w:afterAutospacing="0" w:line="600" w:lineRule="exact"/>
        <w:jc w:val="center"/>
        <w:rPr>
          <w:rFonts w:ascii="微软雅黑" w:eastAsia="微软雅黑" w:hAnsi="微软雅黑" w:cs="微软雅黑"/>
          <w:b/>
          <w:color w:val="595959"/>
          <w:sz w:val="30"/>
          <w:szCs w:val="30"/>
          <w:shd w:val="clear" w:color="auto" w:fill="FFFFFF"/>
        </w:rPr>
      </w:pPr>
      <w:r w:rsidRPr="00733186">
        <w:rPr>
          <w:rFonts w:ascii="微软雅黑" w:eastAsia="微软雅黑" w:hAnsi="微软雅黑" w:cs="微软雅黑" w:hint="eastAsia"/>
          <w:b/>
          <w:color w:val="595959"/>
          <w:sz w:val="30"/>
          <w:szCs w:val="30"/>
          <w:shd w:val="clear" w:color="auto" w:fill="FFFFFF"/>
        </w:rPr>
        <w:t>第五章</w:t>
      </w:r>
      <w:r>
        <w:rPr>
          <w:rFonts w:ascii="微软雅黑" w:eastAsia="微软雅黑" w:hAnsi="微软雅黑" w:cs="微软雅黑" w:hint="eastAsia"/>
          <w:b/>
          <w:color w:val="595959"/>
          <w:sz w:val="30"/>
          <w:szCs w:val="30"/>
          <w:shd w:val="clear" w:color="auto" w:fill="FFFFFF"/>
        </w:rPr>
        <w:t xml:space="preserve"> </w:t>
      </w:r>
      <w:r w:rsidRPr="00733186">
        <w:rPr>
          <w:rFonts w:ascii="微软雅黑" w:eastAsia="微软雅黑" w:hAnsi="微软雅黑" w:cs="微软雅黑" w:hint="eastAsia"/>
          <w:b/>
          <w:color w:val="595959"/>
          <w:sz w:val="30"/>
          <w:szCs w:val="30"/>
          <w:shd w:val="clear" w:color="auto" w:fill="FFFFFF"/>
        </w:rPr>
        <w:t>组织实施</w:t>
      </w:r>
    </w:p>
    <w:p w:rsidR="00733186" w:rsidRPr="00733186" w:rsidRDefault="00733186" w:rsidP="00733186">
      <w:pPr>
        <w:pStyle w:val="af0"/>
        <w:widowControl/>
        <w:spacing w:beforeAutospacing="0" w:afterAutospacing="0" w:line="600" w:lineRule="exact"/>
        <w:jc w:val="center"/>
        <w:rPr>
          <w:rFonts w:ascii="微软雅黑" w:eastAsia="微软雅黑" w:hAnsi="微软雅黑" w:cs="微软雅黑"/>
          <w:b/>
          <w:color w:val="595959"/>
          <w:sz w:val="30"/>
          <w:szCs w:val="30"/>
          <w:shd w:val="clear" w:color="auto" w:fill="FFFFFF"/>
        </w:rPr>
      </w:pP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第二十七条会员单位开展集中式公众教育活动,要加强组织领导,指定活动牵头部门或领导小组,周密部署,明确分工。</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第二十八条对于集中式公众教育活动,会员单位要制定总体活动方案,明确活动主题,统一活动时间,选定活动内容,确立活动目标,确保全行步调一致。各分支机构要根据总体活动方案,结合当地业务特点和目标群体特征,制定符合本地实际的活动实施细则,确保活动效果。</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lastRenderedPageBreak/>
        <w:t>第二十九条会员单位要坚持以低碳、环保的原则开展各类公众教育活动,合理预算、统筹安排、高效利用、避免铺张浪费。要注重活动的针对性、实效性,避免活动表面化、形式化。</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第三十条会员单位要妥善管理宣传物料,做好事前规划与统计,活动前及时配发到宣传点,保障活动顺利开展。根据活动规模合理控制物料印制数量,避免资源浪费。金融知识宣传材料要与银行产品营销材料显着区分,突出公众教育活动的公益性。</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第三十一条会员单位要加强组织管理,严肃活动纪律,维护活动秩序,落实应急保障措施,确保宣教活动安全、有序、平稳开展。</w:t>
      </w:r>
    </w:p>
    <w:p w:rsid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lang w:bidi="ar"/>
        </w:rPr>
      </w:pPr>
      <w:r w:rsidRPr="00733186">
        <w:rPr>
          <w:rFonts w:ascii="微软雅黑" w:eastAsia="微软雅黑" w:hAnsi="微软雅黑" w:cs="微软雅黑" w:hint="eastAsia"/>
          <w:color w:val="595959"/>
          <w:sz w:val="30"/>
          <w:szCs w:val="30"/>
          <w:shd w:val="clear" w:color="auto" w:fill="FFFFFF"/>
        </w:rPr>
        <w:t>第三十二条对于集中式公众教育活动,会员单位要注重对各地活动情况的监测跟踪,及时掌握活动方案实施情况,评估活动效果,对于活动开展情况不佳的分支机构及时进行督促整改。</w:t>
      </w:r>
    </w:p>
    <w:p w:rsidR="00733186" w:rsidRPr="00733186" w:rsidRDefault="00733186" w:rsidP="00733186">
      <w:pPr>
        <w:widowControl/>
        <w:shd w:val="clear" w:color="auto" w:fill="FFFFFF"/>
        <w:ind w:firstLineChars="200" w:firstLine="600"/>
        <w:jc w:val="left"/>
        <w:rPr>
          <w:rFonts w:ascii="微软雅黑" w:eastAsia="微软雅黑" w:hAnsi="微软雅黑" w:cs="微软雅黑"/>
          <w:color w:val="595959"/>
          <w:sz w:val="30"/>
          <w:szCs w:val="30"/>
          <w:shd w:val="clear" w:color="auto" w:fill="FFFFFF"/>
        </w:rPr>
      </w:pPr>
    </w:p>
    <w:p w:rsidR="00733186" w:rsidRDefault="00733186" w:rsidP="00733186">
      <w:pPr>
        <w:pStyle w:val="af0"/>
        <w:widowControl/>
        <w:spacing w:beforeAutospacing="0" w:afterAutospacing="0" w:line="600" w:lineRule="exact"/>
        <w:jc w:val="center"/>
        <w:rPr>
          <w:rFonts w:ascii="微软雅黑" w:eastAsia="微软雅黑" w:hAnsi="微软雅黑" w:cs="微软雅黑"/>
          <w:b/>
          <w:color w:val="595959"/>
          <w:sz w:val="30"/>
          <w:szCs w:val="30"/>
          <w:shd w:val="clear" w:color="auto" w:fill="FFFFFF"/>
        </w:rPr>
      </w:pPr>
      <w:r w:rsidRPr="00733186">
        <w:rPr>
          <w:rFonts w:ascii="微软雅黑" w:eastAsia="微软雅黑" w:hAnsi="微软雅黑" w:cs="微软雅黑" w:hint="eastAsia"/>
          <w:b/>
          <w:color w:val="595959"/>
          <w:sz w:val="30"/>
          <w:szCs w:val="30"/>
          <w:shd w:val="clear" w:color="auto" w:fill="FFFFFF"/>
        </w:rPr>
        <w:t>第六章</w:t>
      </w:r>
      <w:r>
        <w:rPr>
          <w:rFonts w:ascii="微软雅黑" w:eastAsia="微软雅黑" w:hAnsi="微软雅黑" w:cs="微软雅黑" w:hint="eastAsia"/>
          <w:b/>
          <w:color w:val="595959"/>
          <w:sz w:val="30"/>
          <w:szCs w:val="30"/>
          <w:shd w:val="clear" w:color="auto" w:fill="FFFFFF"/>
        </w:rPr>
        <w:t xml:space="preserve"> </w:t>
      </w:r>
      <w:r w:rsidRPr="00733186">
        <w:rPr>
          <w:rFonts w:ascii="微软雅黑" w:eastAsia="微软雅黑" w:hAnsi="微软雅黑" w:cs="微软雅黑" w:hint="eastAsia"/>
          <w:b/>
          <w:color w:val="595959"/>
          <w:sz w:val="30"/>
          <w:szCs w:val="30"/>
          <w:shd w:val="clear" w:color="auto" w:fill="FFFFFF"/>
        </w:rPr>
        <w:t>附则</w:t>
      </w:r>
    </w:p>
    <w:p w:rsidR="00733186" w:rsidRPr="00733186" w:rsidRDefault="00733186" w:rsidP="00733186">
      <w:pPr>
        <w:pStyle w:val="af0"/>
        <w:widowControl/>
        <w:spacing w:beforeAutospacing="0" w:afterAutospacing="0" w:line="600" w:lineRule="exact"/>
        <w:jc w:val="center"/>
        <w:rPr>
          <w:rFonts w:ascii="微软雅黑" w:eastAsia="微软雅黑" w:hAnsi="微软雅黑" w:cs="微软雅黑"/>
          <w:b/>
          <w:color w:val="595959"/>
          <w:sz w:val="30"/>
          <w:szCs w:val="30"/>
          <w:shd w:val="clear" w:color="auto" w:fill="FFFFFF"/>
        </w:rPr>
      </w:pP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第三十三条会员单位要依据本指引健全和完善公众教育工作管理制度,并组织落实。</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第三十四条中国银行业协会将适时针对本指引执行情况对会员单位进行监督检查,以适当方式对工作表现突出的单位予以表彰。</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t>第三十五条本指引经征求各会员单位意见,由中国银行业协会消费者保护委员会审议通过,自发布之日起实施。</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733186">
        <w:rPr>
          <w:rFonts w:ascii="微软雅黑" w:eastAsia="微软雅黑" w:hAnsi="微软雅黑" w:cs="微软雅黑" w:hint="eastAsia"/>
          <w:color w:val="595959"/>
          <w:sz w:val="30"/>
          <w:szCs w:val="30"/>
          <w:shd w:val="clear" w:color="auto" w:fill="FFFFFF"/>
        </w:rPr>
        <w:lastRenderedPageBreak/>
        <w:t>第三十六条本指引由中国银行业协会消费者保护委员会负责解释和修订。</w:t>
      </w:r>
    </w:p>
    <w:p w:rsidR="00733186" w:rsidRPr="00733186" w:rsidRDefault="00733186" w:rsidP="00BC3E71">
      <w:pPr>
        <w:pStyle w:val="af0"/>
        <w:widowControl/>
        <w:shd w:val="clear" w:color="auto" w:fill="FFFFFF"/>
        <w:spacing w:beforeAutospacing="0" w:afterAutospacing="0"/>
        <w:ind w:firstLineChars="200" w:firstLine="600"/>
        <w:rPr>
          <w:rFonts w:ascii="微软雅黑" w:eastAsia="微软雅黑" w:hAnsi="微软雅黑"/>
          <w:sz w:val="30"/>
          <w:szCs w:val="30"/>
        </w:rPr>
      </w:pPr>
      <w:r w:rsidRPr="00733186">
        <w:rPr>
          <w:rFonts w:ascii="微软雅黑" w:eastAsia="微软雅黑" w:hAnsi="微软雅黑" w:cs="微软雅黑" w:hint="eastAsia"/>
          <w:color w:val="595959"/>
          <w:sz w:val="30"/>
          <w:szCs w:val="30"/>
          <w:shd w:val="clear" w:color="auto" w:fill="FFFFFF"/>
        </w:rPr>
        <w:t>第三十七条本指引自发布之日起施行。</w:t>
      </w:r>
    </w:p>
    <w:p w:rsidR="00733186" w:rsidRDefault="00733186">
      <w:pPr>
        <w:widowControl/>
        <w:jc w:val="left"/>
        <w:rPr>
          <w:rFonts w:ascii="微软雅黑" w:eastAsia="微软雅黑" w:hAnsi="微软雅黑"/>
          <w:sz w:val="30"/>
          <w:szCs w:val="30"/>
        </w:rPr>
      </w:pPr>
      <w:r>
        <w:rPr>
          <w:rFonts w:ascii="微软雅黑" w:eastAsia="微软雅黑" w:hAnsi="微软雅黑"/>
          <w:sz w:val="30"/>
          <w:szCs w:val="30"/>
        </w:rPr>
        <w:br w:type="page"/>
      </w:r>
    </w:p>
    <w:p w:rsidR="009F42DD" w:rsidRDefault="00B26BDC" w:rsidP="009F42DD">
      <w:pPr>
        <w:pStyle w:val="1"/>
        <w:jc w:val="center"/>
      </w:pPr>
      <w:bookmarkStart w:id="19" w:name="_Toc99615842"/>
      <w:r>
        <w:rPr>
          <w:rFonts w:hint="eastAsia"/>
        </w:rPr>
        <w:lastRenderedPageBreak/>
        <w:t>1</w:t>
      </w:r>
      <w:r w:rsidR="00007D13">
        <w:rPr>
          <w:rFonts w:hint="eastAsia"/>
        </w:rPr>
        <w:t>5</w:t>
      </w:r>
      <w:r>
        <w:rPr>
          <w:rFonts w:hint="eastAsia"/>
        </w:rPr>
        <w:t>.</w:t>
      </w:r>
      <w:r w:rsidR="009F42DD">
        <w:rPr>
          <w:rFonts w:hint="eastAsia"/>
        </w:rPr>
        <w:t>中国银行业电子渠道无障碍服务建设自律指引</w:t>
      </w:r>
      <w:bookmarkEnd w:id="19"/>
    </w:p>
    <w:p w:rsidR="009F42DD" w:rsidRDefault="009F42DD" w:rsidP="009F42DD">
      <w:r>
        <w:rPr>
          <w:rFonts w:hint="eastAsia"/>
        </w:rPr>
        <w:t xml:space="preserve">                                      </w:t>
      </w:r>
    </w:p>
    <w:p w:rsidR="009F42DD" w:rsidRPr="009F42DD" w:rsidRDefault="009F42DD" w:rsidP="009F42DD">
      <w:pPr>
        <w:numPr>
          <w:ilvl w:val="0"/>
          <w:numId w:val="2"/>
        </w:numPr>
        <w:jc w:val="center"/>
        <w:rPr>
          <w:rFonts w:ascii="微软雅黑" w:eastAsia="微软雅黑" w:hAnsi="微软雅黑"/>
          <w:b/>
          <w:bCs/>
          <w:sz w:val="30"/>
          <w:szCs w:val="30"/>
        </w:rPr>
      </w:pPr>
      <w:r w:rsidRPr="009F42DD">
        <w:rPr>
          <w:rFonts w:ascii="微软雅黑" w:eastAsia="微软雅黑" w:hAnsi="微软雅黑" w:hint="eastAsia"/>
          <w:b/>
          <w:bCs/>
          <w:sz w:val="30"/>
          <w:szCs w:val="30"/>
        </w:rPr>
        <w:t>总则</w:t>
      </w:r>
    </w:p>
    <w:p w:rsidR="009F42DD" w:rsidRPr="009F42DD" w:rsidRDefault="009F42DD" w:rsidP="009F42DD">
      <w:pPr>
        <w:ind w:left="105"/>
        <w:rPr>
          <w:rFonts w:ascii="微软雅黑" w:eastAsia="微软雅黑" w:hAnsi="微软雅黑"/>
          <w:sz w:val="30"/>
          <w:szCs w:val="30"/>
        </w:rPr>
      </w:pPr>
    </w:p>
    <w:p w:rsidR="009F42DD" w:rsidRPr="009F42D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9F42DD">
        <w:rPr>
          <w:rFonts w:ascii="微软雅黑" w:eastAsia="微软雅黑" w:hAnsi="微软雅黑" w:cs="微软雅黑" w:hint="eastAsia"/>
          <w:color w:val="595959"/>
          <w:sz w:val="30"/>
          <w:szCs w:val="30"/>
          <w:shd w:val="clear" w:color="auto" w:fill="FFFFFF"/>
        </w:rPr>
        <w:t>第一条 为进一步提升银行业服务残障人士的能力与水平,规范银行业有效建立健全残障人士服务机制,树立银行业良好服务形象,履行社会责任,根据《中华人民共和国消费者权益保护法》、《中华人民共和国残疾人保障法》、《无障碍环境建设条例》、《银行业消费者权益保护工作指引》等相关规定,制定本指引。</w:t>
      </w:r>
    </w:p>
    <w:p w:rsidR="009F42DD" w:rsidRPr="009F42D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9F42DD">
        <w:rPr>
          <w:rFonts w:ascii="微软雅黑" w:eastAsia="微软雅黑" w:hAnsi="微软雅黑" w:cs="微软雅黑" w:hint="eastAsia"/>
          <w:color w:val="595959"/>
          <w:sz w:val="30"/>
          <w:szCs w:val="30"/>
          <w:shd w:val="clear" w:color="auto" w:fill="FFFFFF"/>
        </w:rPr>
        <w:t>第二条 本指引所称“银行业电子渠道无障碍服务建设”指各会员单位在为各类残障人士提供银行电子渠道服务过程中,持续推动实现无障碍服务的机制建设、资源配置、产品设计、服务流程等系列工作。</w:t>
      </w:r>
    </w:p>
    <w:p w:rsidR="009F42DD" w:rsidRPr="009F42D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9F42DD">
        <w:rPr>
          <w:rFonts w:ascii="微软雅黑" w:eastAsia="微软雅黑" w:hAnsi="微软雅黑" w:cs="微软雅黑" w:hint="eastAsia"/>
          <w:color w:val="595959"/>
          <w:sz w:val="30"/>
          <w:szCs w:val="30"/>
          <w:shd w:val="clear" w:color="auto" w:fill="FFFFFF"/>
        </w:rPr>
        <w:t>本指引所称电子渠道是指各会员单位为客户提供金融服务的电话银行、网上银行、手机银行(包括短信银行、</w:t>
      </w:r>
      <w:proofErr w:type="gramStart"/>
      <w:r w:rsidRPr="009F42DD">
        <w:rPr>
          <w:rFonts w:ascii="微软雅黑" w:eastAsia="微软雅黑" w:hAnsi="微软雅黑" w:cs="微软雅黑" w:hint="eastAsia"/>
          <w:color w:val="595959"/>
          <w:sz w:val="30"/>
          <w:szCs w:val="30"/>
          <w:shd w:val="clear" w:color="auto" w:fill="FFFFFF"/>
        </w:rPr>
        <w:t>微信银行</w:t>
      </w:r>
      <w:proofErr w:type="gramEnd"/>
      <w:r w:rsidRPr="009F42DD">
        <w:rPr>
          <w:rFonts w:ascii="微软雅黑" w:eastAsia="微软雅黑" w:hAnsi="微软雅黑" w:cs="微软雅黑" w:hint="eastAsia"/>
          <w:color w:val="595959"/>
          <w:sz w:val="30"/>
          <w:szCs w:val="30"/>
          <w:shd w:val="clear" w:color="auto" w:fill="FFFFFF"/>
        </w:rPr>
        <w:t>)、自助银行等渠道。</w:t>
      </w:r>
    </w:p>
    <w:p w:rsidR="009F42DD" w:rsidRPr="009F42D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9F42DD">
        <w:rPr>
          <w:rFonts w:ascii="微软雅黑" w:eastAsia="微软雅黑" w:hAnsi="微软雅黑" w:cs="微软雅黑" w:hint="eastAsia"/>
          <w:color w:val="595959"/>
          <w:sz w:val="30"/>
          <w:szCs w:val="30"/>
          <w:shd w:val="clear" w:color="auto" w:fill="FFFFFF"/>
        </w:rPr>
        <w:t>本指引所称残障人士是指因自身身体原因、独立完成相关银行业务操作存在一定困难、需要银行提供帮助的特殊人群,包括但不限于视力障碍、听力语言障碍及肢体障碍,以及符合上述条件的其他金融消费者。</w:t>
      </w:r>
    </w:p>
    <w:p w:rsidR="009F42DD" w:rsidRPr="009F42D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9F42DD">
        <w:rPr>
          <w:rFonts w:ascii="微软雅黑" w:eastAsia="微软雅黑" w:hAnsi="微软雅黑" w:cs="微软雅黑" w:hint="eastAsia"/>
          <w:color w:val="595959"/>
          <w:sz w:val="30"/>
          <w:szCs w:val="30"/>
          <w:shd w:val="clear" w:color="auto" w:fill="FFFFFF"/>
        </w:rPr>
        <w:lastRenderedPageBreak/>
        <w:t>第三条 本指引旨在通过建立会员单位电子渠道无障碍设施建设的自律规范,引导会员单位树立无障碍服务理念,健全无障碍服务机制,持续推进银行电子渠道服务无障碍化建设。</w:t>
      </w:r>
    </w:p>
    <w:p w:rsidR="009F42DD" w:rsidRPr="009F42D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9F42DD">
        <w:rPr>
          <w:rFonts w:ascii="微软雅黑" w:eastAsia="微软雅黑" w:hAnsi="微软雅黑" w:cs="微软雅黑" w:hint="eastAsia"/>
          <w:color w:val="595959"/>
          <w:sz w:val="30"/>
          <w:szCs w:val="30"/>
          <w:shd w:val="clear" w:color="auto" w:fill="FFFFFF"/>
        </w:rPr>
        <w:t>第四条 各会员单位电子渠道无障碍服务建设应遵循“依法合</w:t>
      </w:r>
      <w:proofErr w:type="gramStart"/>
      <w:r w:rsidRPr="009F42DD">
        <w:rPr>
          <w:rFonts w:ascii="微软雅黑" w:eastAsia="微软雅黑" w:hAnsi="微软雅黑" w:cs="微软雅黑" w:hint="eastAsia"/>
          <w:color w:val="595959"/>
          <w:sz w:val="30"/>
          <w:szCs w:val="30"/>
          <w:shd w:val="clear" w:color="auto" w:fill="FFFFFF"/>
        </w:rPr>
        <w:t>规</w:t>
      </w:r>
      <w:proofErr w:type="gramEnd"/>
      <w:r w:rsidRPr="009F42DD">
        <w:rPr>
          <w:rFonts w:ascii="微软雅黑" w:eastAsia="微软雅黑" w:hAnsi="微软雅黑" w:cs="微软雅黑" w:hint="eastAsia"/>
          <w:color w:val="595959"/>
          <w:sz w:val="30"/>
          <w:szCs w:val="30"/>
          <w:shd w:val="clear" w:color="auto" w:fill="FFFFFF"/>
        </w:rPr>
        <w:t>、诚信自律、尊重理解、以人为本、风险可控、高效便捷”的原则。</w:t>
      </w:r>
    </w:p>
    <w:p w:rsidR="009F42DD" w:rsidRPr="009F42DD" w:rsidRDefault="009F42DD" w:rsidP="00BC3E71">
      <w:pPr>
        <w:pStyle w:val="af0"/>
        <w:widowControl/>
        <w:shd w:val="clear" w:color="auto" w:fill="FFFFFF"/>
        <w:spacing w:beforeAutospacing="0" w:afterAutospacing="0"/>
        <w:ind w:firstLineChars="200" w:firstLine="600"/>
        <w:rPr>
          <w:rFonts w:ascii="微软雅黑" w:eastAsia="微软雅黑" w:hAnsi="微软雅黑"/>
          <w:sz w:val="30"/>
          <w:szCs w:val="30"/>
        </w:rPr>
      </w:pPr>
      <w:r w:rsidRPr="009F42DD">
        <w:rPr>
          <w:rFonts w:ascii="微软雅黑" w:eastAsia="微软雅黑" w:hAnsi="微软雅黑" w:cs="微软雅黑" w:hint="eastAsia"/>
          <w:color w:val="595959"/>
          <w:sz w:val="30"/>
          <w:szCs w:val="30"/>
          <w:shd w:val="clear" w:color="auto" w:fill="FFFFFF"/>
        </w:rPr>
        <w:t>第五条 本指引适用于中国银行业协会会员单位,以及地方银行业协会(同业公会)的会员单位,非会员单位可以参照适用。</w:t>
      </w:r>
    </w:p>
    <w:p w:rsidR="009F42DD" w:rsidRPr="009F42DD" w:rsidRDefault="009F42DD" w:rsidP="009F42DD">
      <w:pPr>
        <w:rPr>
          <w:rFonts w:ascii="微软雅黑" w:eastAsia="微软雅黑" w:hAnsi="微软雅黑"/>
          <w:sz w:val="30"/>
          <w:szCs w:val="30"/>
        </w:rPr>
      </w:pPr>
    </w:p>
    <w:p w:rsidR="009F42DD" w:rsidRPr="009F42DD" w:rsidRDefault="009F42DD" w:rsidP="009F42DD">
      <w:pPr>
        <w:numPr>
          <w:ilvl w:val="0"/>
          <w:numId w:val="2"/>
        </w:numPr>
        <w:jc w:val="center"/>
        <w:rPr>
          <w:rFonts w:ascii="微软雅黑" w:eastAsia="微软雅黑" w:hAnsi="微软雅黑"/>
          <w:b/>
          <w:bCs/>
          <w:sz w:val="30"/>
          <w:szCs w:val="30"/>
        </w:rPr>
      </w:pPr>
      <w:r w:rsidRPr="009F42DD">
        <w:rPr>
          <w:rFonts w:ascii="微软雅黑" w:eastAsia="微软雅黑" w:hAnsi="微软雅黑" w:hint="eastAsia"/>
          <w:b/>
          <w:bCs/>
          <w:sz w:val="30"/>
          <w:szCs w:val="30"/>
        </w:rPr>
        <w:t>基本要求</w:t>
      </w:r>
    </w:p>
    <w:p w:rsidR="009F42DD" w:rsidRPr="009F42DD" w:rsidRDefault="009F42DD" w:rsidP="009F42DD">
      <w:pPr>
        <w:ind w:left="105"/>
        <w:rPr>
          <w:rFonts w:ascii="微软雅黑" w:eastAsia="微软雅黑" w:hAnsi="微软雅黑"/>
          <w:sz w:val="30"/>
          <w:szCs w:val="30"/>
        </w:rPr>
      </w:pPr>
    </w:p>
    <w:p w:rsidR="009F42DD" w:rsidRPr="009F42D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9F42DD">
        <w:rPr>
          <w:rFonts w:ascii="微软雅黑" w:eastAsia="微软雅黑" w:hAnsi="微软雅黑" w:cs="微软雅黑" w:hint="eastAsia"/>
          <w:color w:val="595959"/>
          <w:sz w:val="30"/>
          <w:szCs w:val="30"/>
          <w:shd w:val="clear" w:color="auto" w:fill="FFFFFF"/>
        </w:rPr>
        <w:t>第六条 会员单位应积极履行社会责任和义务,树立为残障人士提供安全、优质、便捷、人性化服务的理念,维护其合法权益,保障残障人士公平享有银行服务。</w:t>
      </w:r>
    </w:p>
    <w:p w:rsidR="009F42DD" w:rsidRPr="009F42D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9F42DD">
        <w:rPr>
          <w:rFonts w:ascii="微软雅黑" w:eastAsia="微软雅黑" w:hAnsi="微软雅黑" w:cs="微软雅黑" w:hint="eastAsia"/>
          <w:color w:val="595959"/>
          <w:sz w:val="30"/>
          <w:szCs w:val="30"/>
          <w:shd w:val="clear" w:color="auto" w:fill="FFFFFF"/>
        </w:rPr>
        <w:t>第七条 会员单位应在风险可控的前提下,通过产品设计、流程优化等措施,加强物理渠道和电子渠道的协同,为残障人士提供全流程、一站式、快捷便利的金融服务。</w:t>
      </w:r>
    </w:p>
    <w:p w:rsidR="009F42DD" w:rsidRPr="009F42D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9F42DD">
        <w:rPr>
          <w:rFonts w:ascii="微软雅黑" w:eastAsia="微软雅黑" w:hAnsi="微软雅黑" w:cs="微软雅黑" w:hint="eastAsia"/>
          <w:color w:val="595959"/>
          <w:sz w:val="30"/>
          <w:szCs w:val="30"/>
          <w:shd w:val="clear" w:color="auto" w:fill="FFFFFF"/>
        </w:rPr>
        <w:t>第八条 会员单位应积极联动政府机构、新闻媒体以及社会公益组织,共同开展宣传工作,让更多残障人士了解银行电子渠道服务及相关金融知识,提高残障人士对电子渠道无障碍服务的认知度和参与度。</w:t>
      </w:r>
    </w:p>
    <w:p w:rsidR="009F42DD" w:rsidRPr="009F42D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9F42DD">
        <w:rPr>
          <w:rFonts w:ascii="微软雅黑" w:eastAsia="微软雅黑" w:hAnsi="微软雅黑" w:cs="微软雅黑" w:hint="eastAsia"/>
          <w:color w:val="595959"/>
          <w:sz w:val="30"/>
          <w:szCs w:val="30"/>
          <w:shd w:val="clear" w:color="auto" w:fill="FFFFFF"/>
        </w:rPr>
        <w:lastRenderedPageBreak/>
        <w:t>第九条 会员单位要建立健全电子渠道无障碍服务建设机制,制定建设规划、分阶段目标和推进步骤,尽力创造条件为不同类型的残障人士提供两项以上无障碍电子渠道,并逐步实现多渠道无障碍服务。</w:t>
      </w:r>
    </w:p>
    <w:p w:rsidR="009F42DD" w:rsidRPr="009F42D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9F42DD">
        <w:rPr>
          <w:rFonts w:ascii="微软雅黑" w:eastAsia="微软雅黑" w:hAnsi="微软雅黑" w:cs="微软雅黑" w:hint="eastAsia"/>
          <w:color w:val="595959"/>
          <w:sz w:val="30"/>
          <w:szCs w:val="30"/>
          <w:shd w:val="clear" w:color="auto" w:fill="FFFFFF"/>
        </w:rPr>
        <w:t>(</w:t>
      </w:r>
      <w:proofErr w:type="gramStart"/>
      <w:r w:rsidRPr="009F42DD">
        <w:rPr>
          <w:rFonts w:ascii="微软雅黑" w:eastAsia="微软雅黑" w:hAnsi="微软雅黑" w:cs="微软雅黑" w:hint="eastAsia"/>
          <w:color w:val="595959"/>
          <w:sz w:val="30"/>
          <w:szCs w:val="30"/>
          <w:shd w:val="clear" w:color="auto" w:fill="FFFFFF"/>
        </w:rPr>
        <w:t>一</w:t>
      </w:r>
      <w:proofErr w:type="gramEnd"/>
      <w:r w:rsidRPr="009F42DD">
        <w:rPr>
          <w:rFonts w:ascii="微软雅黑" w:eastAsia="微软雅黑" w:hAnsi="微软雅黑" w:cs="微软雅黑" w:hint="eastAsia"/>
          <w:color w:val="595959"/>
          <w:sz w:val="30"/>
          <w:szCs w:val="30"/>
          <w:shd w:val="clear" w:color="auto" w:fill="FFFFFF"/>
        </w:rPr>
        <w:t>)组织保障。会员单位要明确从高管层到基层机构在推进电子渠道无障碍服务建设过程中的职责定位,确定责任部门。</w:t>
      </w:r>
    </w:p>
    <w:p w:rsidR="009F42DD" w:rsidRPr="009F42D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9F42DD">
        <w:rPr>
          <w:rFonts w:ascii="微软雅黑" w:eastAsia="微软雅黑" w:hAnsi="微软雅黑" w:cs="微软雅黑" w:hint="eastAsia"/>
          <w:color w:val="595959"/>
          <w:sz w:val="30"/>
          <w:szCs w:val="30"/>
          <w:shd w:val="clear" w:color="auto" w:fill="FFFFFF"/>
        </w:rPr>
        <w:t xml:space="preserve"> (二)制度体系。会员单位要制定电子渠道无障碍服务建设管理制度,建立良性循环的工作流程和机制,在产品设计、系统开发、流程优化时充分考虑残障人士的客户体验感受。</w:t>
      </w:r>
    </w:p>
    <w:p w:rsidR="009F42DD" w:rsidRPr="009F42D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9F42DD">
        <w:rPr>
          <w:rFonts w:ascii="微软雅黑" w:eastAsia="微软雅黑" w:hAnsi="微软雅黑" w:cs="微软雅黑" w:hint="eastAsia"/>
          <w:color w:val="595959"/>
          <w:sz w:val="30"/>
          <w:szCs w:val="30"/>
          <w:shd w:val="clear" w:color="auto" w:fill="FFFFFF"/>
        </w:rPr>
        <w:t>(三)资源投入。会员单位要加大电子渠道无障碍硬件设施建设、系统开发等资源投入,合理配置人力资源,为残障人士提供多功能、多种类的无障碍电子渠道。</w:t>
      </w:r>
    </w:p>
    <w:p w:rsidR="009F42DD" w:rsidRPr="009F42D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9F42DD">
        <w:rPr>
          <w:rFonts w:ascii="微软雅黑" w:eastAsia="微软雅黑" w:hAnsi="微软雅黑" w:cs="微软雅黑" w:hint="eastAsia"/>
          <w:color w:val="595959"/>
          <w:sz w:val="30"/>
          <w:szCs w:val="30"/>
          <w:shd w:val="clear" w:color="auto" w:fill="FFFFFF"/>
        </w:rPr>
        <w:t>第十条 电子渠道无障碍服务建设是一项长期持续、不断优化的工作,会员单位要积累经验,持续推进,注重效果,不断创新,逐步完善,满足残障人士日益增长的无障碍金融服务需求。</w:t>
      </w:r>
    </w:p>
    <w:p w:rsidR="009F42DD" w:rsidRPr="009F42D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9F42DD">
        <w:rPr>
          <w:rFonts w:ascii="微软雅黑" w:eastAsia="微软雅黑" w:hAnsi="微软雅黑" w:cs="微软雅黑" w:hint="eastAsia"/>
          <w:color w:val="595959"/>
          <w:sz w:val="30"/>
          <w:szCs w:val="30"/>
          <w:shd w:val="clear" w:color="auto" w:fill="FFFFFF"/>
        </w:rPr>
        <w:t>第十一条 会员单位要建立残障人士服务应急处理机制,制定电子渠道无障碍服务应急处理预案,提升银行从业人员服务残障人士应急处理能力。</w:t>
      </w:r>
    </w:p>
    <w:p w:rsidR="009F42DD" w:rsidRPr="009F42DD" w:rsidRDefault="009F42DD" w:rsidP="00BC3E71">
      <w:pPr>
        <w:pStyle w:val="af0"/>
        <w:widowControl/>
        <w:shd w:val="clear" w:color="auto" w:fill="FFFFFF"/>
        <w:spacing w:beforeAutospacing="0" w:afterAutospacing="0"/>
        <w:ind w:firstLineChars="200" w:firstLine="600"/>
        <w:rPr>
          <w:rFonts w:ascii="微软雅黑" w:eastAsia="微软雅黑" w:hAnsi="微软雅黑"/>
          <w:sz w:val="30"/>
          <w:szCs w:val="30"/>
        </w:rPr>
      </w:pPr>
      <w:r w:rsidRPr="009F42DD">
        <w:rPr>
          <w:rFonts w:ascii="微软雅黑" w:eastAsia="微软雅黑" w:hAnsi="微软雅黑" w:cs="微软雅黑" w:hint="eastAsia"/>
          <w:color w:val="595959"/>
          <w:sz w:val="30"/>
          <w:szCs w:val="30"/>
          <w:shd w:val="clear" w:color="auto" w:fill="FFFFFF"/>
        </w:rPr>
        <w:t>第十二条 会员单位在为残障人士提供电子渠道无障碍服务时,应加强风险意识教育,从系统、应用等层面采取安全防控措施,全面保护客户的信息与资金安全。</w:t>
      </w:r>
    </w:p>
    <w:p w:rsidR="009F42DD" w:rsidRPr="009F42DD" w:rsidRDefault="009F42DD" w:rsidP="009F42DD">
      <w:pPr>
        <w:rPr>
          <w:rFonts w:ascii="微软雅黑" w:eastAsia="微软雅黑" w:hAnsi="微软雅黑"/>
          <w:sz w:val="30"/>
          <w:szCs w:val="30"/>
        </w:rPr>
      </w:pPr>
      <w:r w:rsidRPr="009F42DD">
        <w:rPr>
          <w:rFonts w:ascii="微软雅黑" w:eastAsia="微软雅黑" w:hAnsi="微软雅黑" w:hint="eastAsia"/>
          <w:sz w:val="30"/>
          <w:szCs w:val="30"/>
        </w:rPr>
        <w:t xml:space="preserve">                                      </w:t>
      </w:r>
    </w:p>
    <w:p w:rsidR="009F42DD" w:rsidRPr="009F42DD" w:rsidRDefault="009F42DD" w:rsidP="009F42DD">
      <w:pPr>
        <w:numPr>
          <w:ilvl w:val="0"/>
          <w:numId w:val="2"/>
        </w:numPr>
        <w:jc w:val="center"/>
        <w:rPr>
          <w:rFonts w:ascii="微软雅黑" w:eastAsia="微软雅黑" w:hAnsi="微软雅黑"/>
          <w:b/>
          <w:bCs/>
          <w:sz w:val="30"/>
          <w:szCs w:val="30"/>
        </w:rPr>
      </w:pPr>
      <w:r w:rsidRPr="009F42DD">
        <w:rPr>
          <w:rFonts w:ascii="微软雅黑" w:eastAsia="微软雅黑" w:hAnsi="微软雅黑" w:hint="eastAsia"/>
          <w:b/>
          <w:bCs/>
          <w:sz w:val="30"/>
          <w:szCs w:val="30"/>
        </w:rPr>
        <w:lastRenderedPageBreak/>
        <w:t>建设标准</w:t>
      </w:r>
    </w:p>
    <w:p w:rsidR="009F42DD" w:rsidRPr="009F42DD" w:rsidRDefault="009F42DD" w:rsidP="009F42DD">
      <w:pPr>
        <w:ind w:left="105"/>
        <w:rPr>
          <w:rFonts w:ascii="微软雅黑" w:eastAsia="微软雅黑" w:hAnsi="微软雅黑"/>
          <w:sz w:val="30"/>
          <w:szCs w:val="30"/>
        </w:rPr>
      </w:pPr>
    </w:p>
    <w:p w:rsidR="009F42DD" w:rsidRPr="009F42D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9F42DD">
        <w:rPr>
          <w:rFonts w:ascii="微软雅黑" w:eastAsia="微软雅黑" w:hAnsi="微软雅黑" w:cs="微软雅黑" w:hint="eastAsia"/>
          <w:color w:val="595959"/>
          <w:sz w:val="30"/>
          <w:szCs w:val="30"/>
          <w:shd w:val="clear" w:color="auto" w:fill="FFFFFF"/>
        </w:rPr>
        <w:t>第十三条 会员单位应利用自身优势,完善电话银行、网上银行、手机银行及自助银行等电子渠道无障碍服务机制。</w:t>
      </w:r>
    </w:p>
    <w:p w:rsidR="009F42DD" w:rsidRPr="009F42D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9F42DD">
        <w:rPr>
          <w:rFonts w:ascii="微软雅黑" w:eastAsia="微软雅黑" w:hAnsi="微软雅黑" w:cs="微软雅黑" w:hint="eastAsia"/>
          <w:color w:val="595959"/>
          <w:sz w:val="30"/>
          <w:szCs w:val="30"/>
          <w:shd w:val="clear" w:color="auto" w:fill="FFFFFF"/>
        </w:rPr>
        <w:t xml:space="preserve"> (</w:t>
      </w:r>
      <w:proofErr w:type="gramStart"/>
      <w:r w:rsidRPr="009F42DD">
        <w:rPr>
          <w:rFonts w:ascii="微软雅黑" w:eastAsia="微软雅黑" w:hAnsi="微软雅黑" w:cs="微软雅黑" w:hint="eastAsia"/>
          <w:color w:val="595959"/>
          <w:sz w:val="30"/>
          <w:szCs w:val="30"/>
          <w:shd w:val="clear" w:color="auto" w:fill="FFFFFF"/>
        </w:rPr>
        <w:t>一</w:t>
      </w:r>
      <w:proofErr w:type="gramEnd"/>
      <w:r w:rsidRPr="009F42DD">
        <w:rPr>
          <w:rFonts w:ascii="微软雅黑" w:eastAsia="微软雅黑" w:hAnsi="微软雅黑" w:cs="微软雅黑" w:hint="eastAsia"/>
          <w:color w:val="595959"/>
          <w:sz w:val="30"/>
          <w:szCs w:val="30"/>
          <w:shd w:val="clear" w:color="auto" w:fill="FFFFFF"/>
        </w:rPr>
        <w:t>)实现电子渠道账户查询、转账、存取款、缴费、理财等基本金融服务无障碍化,满足残障人士日常金融需求。</w:t>
      </w:r>
    </w:p>
    <w:p w:rsidR="009F42DD" w:rsidRPr="009F42D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9F42DD">
        <w:rPr>
          <w:rFonts w:ascii="微软雅黑" w:eastAsia="微软雅黑" w:hAnsi="微软雅黑" w:cs="微软雅黑" w:hint="eastAsia"/>
          <w:color w:val="595959"/>
          <w:sz w:val="30"/>
          <w:szCs w:val="30"/>
          <w:shd w:val="clear" w:color="auto" w:fill="FFFFFF"/>
        </w:rPr>
        <w:t>(二)残障人士办理账户开户、电子银行签约时,应在尊重残障人士选择权的前提下尽量实现身份标识功能,便于提供一站式人性化服务。</w:t>
      </w:r>
    </w:p>
    <w:p w:rsidR="009F42DD" w:rsidRPr="009F42D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9F42DD">
        <w:rPr>
          <w:rFonts w:ascii="微软雅黑" w:eastAsia="微软雅黑" w:hAnsi="微软雅黑" w:cs="微软雅黑" w:hint="eastAsia"/>
          <w:color w:val="595959"/>
          <w:sz w:val="30"/>
          <w:szCs w:val="30"/>
          <w:shd w:val="clear" w:color="auto" w:fill="FFFFFF"/>
        </w:rPr>
        <w:t>第十四条 视力残障人士无障碍服务。本指引所称视力残障人士是指由于双眼视力衰退或缺陷,使用现有银行电子渠道存在障碍,需银行提供协助的人士。</w:t>
      </w:r>
    </w:p>
    <w:p w:rsidR="009F42DD" w:rsidRPr="009F42D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9F42DD">
        <w:rPr>
          <w:rFonts w:ascii="微软雅黑" w:eastAsia="微软雅黑" w:hAnsi="微软雅黑" w:cs="微软雅黑" w:hint="eastAsia"/>
          <w:color w:val="595959"/>
          <w:sz w:val="30"/>
          <w:szCs w:val="30"/>
          <w:shd w:val="clear" w:color="auto" w:fill="FFFFFF"/>
        </w:rPr>
        <w:t xml:space="preserve"> (</w:t>
      </w:r>
      <w:proofErr w:type="gramStart"/>
      <w:r w:rsidRPr="009F42DD">
        <w:rPr>
          <w:rFonts w:ascii="微软雅黑" w:eastAsia="微软雅黑" w:hAnsi="微软雅黑" w:cs="微软雅黑" w:hint="eastAsia"/>
          <w:color w:val="595959"/>
          <w:sz w:val="30"/>
          <w:szCs w:val="30"/>
          <w:shd w:val="clear" w:color="auto" w:fill="FFFFFF"/>
        </w:rPr>
        <w:t>一</w:t>
      </w:r>
      <w:proofErr w:type="gramEnd"/>
      <w:r w:rsidRPr="009F42DD">
        <w:rPr>
          <w:rFonts w:ascii="微软雅黑" w:eastAsia="微软雅黑" w:hAnsi="微软雅黑" w:cs="微软雅黑" w:hint="eastAsia"/>
          <w:color w:val="595959"/>
          <w:sz w:val="30"/>
          <w:szCs w:val="30"/>
          <w:shd w:val="clear" w:color="auto" w:fill="FFFFFF"/>
        </w:rPr>
        <w:t>)为视力残障人士提供电话银行服务时,应考虑视力残障人士特殊需求,可设置专用进线通道、个人专属快捷菜单、客户身份自动识别等人性化措施,提供更加耐心周到且配合客户按键操作的服务。</w:t>
      </w:r>
    </w:p>
    <w:p w:rsidR="009F42DD" w:rsidRPr="009F42D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9F42DD">
        <w:rPr>
          <w:rFonts w:ascii="微软雅黑" w:eastAsia="微软雅黑" w:hAnsi="微软雅黑" w:cs="微软雅黑" w:hint="eastAsia"/>
          <w:color w:val="595959"/>
          <w:sz w:val="30"/>
          <w:szCs w:val="30"/>
          <w:shd w:val="clear" w:color="auto" w:fill="FFFFFF"/>
        </w:rPr>
        <w:t>(二)为视力残障人士提供网上银行服务时,会员单位应在保证客户账户信息安全的情况下,充分考虑此类客户的特殊需求及操作习惯,按国家网站设计无障碍技术标准要求设计网站,尽量提供字体大小调整、快捷菜单订制、验证码多渠道获取、个性化U盾等多样化服务,以满足客户网上银行日常交易需求。</w:t>
      </w:r>
    </w:p>
    <w:p w:rsidR="009F42DD" w:rsidRPr="009F42D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9F42DD">
        <w:rPr>
          <w:rFonts w:ascii="微软雅黑" w:eastAsia="微软雅黑" w:hAnsi="微软雅黑" w:cs="微软雅黑" w:hint="eastAsia"/>
          <w:color w:val="595959"/>
          <w:sz w:val="30"/>
          <w:szCs w:val="30"/>
          <w:shd w:val="clear" w:color="auto" w:fill="FFFFFF"/>
        </w:rPr>
        <w:lastRenderedPageBreak/>
        <w:t>(三)为视力残障人士提供手机银行服务时,会员单位应考虑视障人士的操作需求,手机客户端支持读屏软件、语音导航等功能,可适当调整字体大小,提供快捷菜单订制,便于视力残障人士使用。</w:t>
      </w:r>
    </w:p>
    <w:p w:rsidR="009F42DD" w:rsidRPr="009F42D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9F42DD">
        <w:rPr>
          <w:rFonts w:ascii="微软雅黑" w:eastAsia="微软雅黑" w:hAnsi="微软雅黑" w:cs="微软雅黑" w:hint="eastAsia"/>
          <w:color w:val="595959"/>
          <w:sz w:val="30"/>
          <w:szCs w:val="30"/>
          <w:shd w:val="clear" w:color="auto" w:fill="FFFFFF"/>
        </w:rPr>
        <w:t>(四)为视力残障人士提供自助银行服务时,会员单位应尽量设立自助银行引领专用盲道,保证自助设备密码数字键盘排列顺序、功能选项位置、基本操作流程统一稳定,设置语音导航指引和耳机插口,适当延长自助设备操作输入时间,逐步配置盲文键盘、视力残障人士专用自助设备,切实保障视力残障人士的使用体验。</w:t>
      </w:r>
    </w:p>
    <w:p w:rsidR="009F42DD" w:rsidRPr="009F42D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9F42DD">
        <w:rPr>
          <w:rFonts w:ascii="微软雅黑" w:eastAsia="微软雅黑" w:hAnsi="微软雅黑" w:cs="微软雅黑" w:hint="eastAsia"/>
          <w:color w:val="595959"/>
          <w:sz w:val="30"/>
          <w:szCs w:val="30"/>
          <w:shd w:val="clear" w:color="auto" w:fill="FFFFFF"/>
        </w:rPr>
        <w:t>第十五条 听力语言残障人士无障碍服务。本指引所称听力语言残障人士是指由于听力语言功能障碍或丧失,导致通过银行人工或电话等方式沟通存在一定困难,需银行提供协助的人士。</w:t>
      </w:r>
    </w:p>
    <w:p w:rsidR="009F42DD" w:rsidRPr="009F42D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9F42DD">
        <w:rPr>
          <w:rFonts w:ascii="微软雅黑" w:eastAsia="微软雅黑" w:hAnsi="微软雅黑" w:cs="微软雅黑" w:hint="eastAsia"/>
          <w:color w:val="595959"/>
          <w:sz w:val="30"/>
          <w:szCs w:val="30"/>
          <w:shd w:val="clear" w:color="auto" w:fill="FFFFFF"/>
        </w:rPr>
        <w:t>(</w:t>
      </w:r>
      <w:proofErr w:type="gramStart"/>
      <w:r w:rsidRPr="009F42DD">
        <w:rPr>
          <w:rFonts w:ascii="微软雅黑" w:eastAsia="微软雅黑" w:hAnsi="微软雅黑" w:cs="微软雅黑" w:hint="eastAsia"/>
          <w:color w:val="595959"/>
          <w:sz w:val="30"/>
          <w:szCs w:val="30"/>
          <w:shd w:val="clear" w:color="auto" w:fill="FFFFFF"/>
        </w:rPr>
        <w:t>一</w:t>
      </w:r>
      <w:proofErr w:type="gramEnd"/>
      <w:r w:rsidRPr="009F42DD">
        <w:rPr>
          <w:rFonts w:ascii="微软雅黑" w:eastAsia="微软雅黑" w:hAnsi="微软雅黑" w:cs="微软雅黑" w:hint="eastAsia"/>
          <w:color w:val="595959"/>
          <w:sz w:val="30"/>
          <w:szCs w:val="30"/>
          <w:shd w:val="clear" w:color="auto" w:fill="FFFFFF"/>
        </w:rPr>
        <w:t>)会员单位应尽量提供各类可视化的操作设备,方便听力语言残障人士自行学习使用,在网点应尽量提供排队叫号信息短信发送功能。</w:t>
      </w:r>
    </w:p>
    <w:p w:rsidR="009F42DD" w:rsidRPr="009F42D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9F42DD">
        <w:rPr>
          <w:rFonts w:ascii="微软雅黑" w:eastAsia="微软雅黑" w:hAnsi="微软雅黑" w:cs="微软雅黑" w:hint="eastAsia"/>
          <w:color w:val="595959"/>
          <w:sz w:val="30"/>
          <w:szCs w:val="30"/>
          <w:shd w:val="clear" w:color="auto" w:fill="FFFFFF"/>
        </w:rPr>
        <w:t>(二)为听力语言残障人士提供网上银行、手机银行在线服务时,为确保与客户的交流畅通,应优先提供文字交流服务,及时解答客户业务咨询,指导客户操作。</w:t>
      </w:r>
    </w:p>
    <w:p w:rsidR="009F42DD" w:rsidRPr="009F42D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9F42DD">
        <w:rPr>
          <w:rFonts w:ascii="微软雅黑" w:eastAsia="微软雅黑" w:hAnsi="微软雅黑" w:cs="微软雅黑" w:hint="eastAsia"/>
          <w:color w:val="595959"/>
          <w:sz w:val="30"/>
          <w:szCs w:val="30"/>
          <w:shd w:val="clear" w:color="auto" w:fill="FFFFFF"/>
        </w:rPr>
        <w:t>(三)为听力语言残障人士提供自助银行服务时,应提供清晰明确的自助设备操作指引,方便其独立、快捷完成各类业务操作。</w:t>
      </w:r>
    </w:p>
    <w:p w:rsidR="009F42DD" w:rsidRPr="009F42D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9F42DD">
        <w:rPr>
          <w:rFonts w:ascii="微软雅黑" w:eastAsia="微软雅黑" w:hAnsi="微软雅黑" w:cs="微软雅黑" w:hint="eastAsia"/>
          <w:color w:val="595959"/>
          <w:sz w:val="30"/>
          <w:szCs w:val="30"/>
          <w:shd w:val="clear" w:color="auto" w:fill="FFFFFF"/>
        </w:rPr>
        <w:t>(四)如遇听力语言残障人士无法通过电话完成信用卡核实、销户等业务,各会员单位应尽量提供除电话之外的多渠道服务,如手机短信、网络验证等,保证客户正常用卡。</w:t>
      </w:r>
    </w:p>
    <w:p w:rsidR="009F42DD" w:rsidRPr="009F42D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9F42DD">
        <w:rPr>
          <w:rFonts w:ascii="微软雅黑" w:eastAsia="微软雅黑" w:hAnsi="微软雅黑" w:cs="微软雅黑" w:hint="eastAsia"/>
          <w:color w:val="595959"/>
          <w:sz w:val="30"/>
          <w:szCs w:val="30"/>
          <w:shd w:val="clear" w:color="auto" w:fill="FFFFFF"/>
        </w:rPr>
        <w:lastRenderedPageBreak/>
        <w:t>第十六条 肢体残障人士无障碍服务。本指引所称肢体残障人士是指四肢机能衰退或缺陷,导致不便出行或在银行办理业务时存在如书写等困难,需银行提供协助的人士。</w:t>
      </w:r>
    </w:p>
    <w:p w:rsidR="009F42DD" w:rsidRPr="009F42DD" w:rsidRDefault="009F42DD" w:rsidP="00BC3E71">
      <w:pPr>
        <w:pStyle w:val="af0"/>
        <w:widowControl/>
        <w:shd w:val="clear" w:color="auto" w:fill="FFFFFF"/>
        <w:spacing w:beforeAutospacing="0" w:afterAutospacing="0"/>
        <w:ind w:firstLineChars="200" w:firstLine="600"/>
        <w:rPr>
          <w:rFonts w:ascii="微软雅黑" w:eastAsia="微软雅黑" w:hAnsi="微软雅黑"/>
          <w:sz w:val="30"/>
          <w:szCs w:val="30"/>
        </w:rPr>
      </w:pPr>
      <w:r w:rsidRPr="009F42DD">
        <w:rPr>
          <w:rFonts w:ascii="微软雅黑" w:eastAsia="微软雅黑" w:hAnsi="微软雅黑" w:cs="微软雅黑" w:hint="eastAsia"/>
          <w:color w:val="595959"/>
          <w:sz w:val="30"/>
          <w:szCs w:val="30"/>
          <w:shd w:val="clear" w:color="auto" w:fill="FFFFFF"/>
        </w:rPr>
        <w:t>为肢体残障人士提供自助银行服务时,应提供符合国家相关标准的无障碍坡道,加快完善援助电话等自助银行无障碍设施建设,在条件允许的情况下配备残障人士专用自助设备,保证肢体残障人士顺利办理业务。</w:t>
      </w:r>
    </w:p>
    <w:p w:rsidR="009F42DD" w:rsidRPr="009F42DD" w:rsidRDefault="009F42DD" w:rsidP="009F42DD">
      <w:pPr>
        <w:rPr>
          <w:rFonts w:ascii="微软雅黑" w:eastAsia="微软雅黑" w:hAnsi="微软雅黑"/>
          <w:sz w:val="30"/>
          <w:szCs w:val="30"/>
        </w:rPr>
      </w:pPr>
      <w:r w:rsidRPr="009F42DD">
        <w:rPr>
          <w:rFonts w:ascii="微软雅黑" w:eastAsia="微软雅黑" w:hAnsi="微软雅黑" w:hint="eastAsia"/>
          <w:sz w:val="30"/>
          <w:szCs w:val="30"/>
        </w:rPr>
        <w:t xml:space="preserve">                                      </w:t>
      </w:r>
    </w:p>
    <w:p w:rsidR="009F42DD" w:rsidRPr="009F42DD" w:rsidRDefault="009F42DD" w:rsidP="009F42DD">
      <w:pPr>
        <w:numPr>
          <w:ilvl w:val="0"/>
          <w:numId w:val="2"/>
        </w:numPr>
        <w:jc w:val="center"/>
        <w:rPr>
          <w:rFonts w:ascii="微软雅黑" w:eastAsia="微软雅黑" w:hAnsi="微软雅黑"/>
          <w:b/>
          <w:bCs/>
          <w:sz w:val="30"/>
          <w:szCs w:val="30"/>
        </w:rPr>
      </w:pPr>
      <w:r w:rsidRPr="009F42DD">
        <w:rPr>
          <w:rFonts w:ascii="微软雅黑" w:eastAsia="微软雅黑" w:hAnsi="微软雅黑" w:hint="eastAsia"/>
          <w:b/>
          <w:bCs/>
          <w:sz w:val="30"/>
          <w:szCs w:val="30"/>
        </w:rPr>
        <w:t>监督管理</w:t>
      </w:r>
    </w:p>
    <w:p w:rsidR="009F42DD" w:rsidRPr="009F42DD" w:rsidRDefault="009F42DD" w:rsidP="009F42DD">
      <w:pPr>
        <w:ind w:left="105"/>
        <w:rPr>
          <w:rFonts w:ascii="微软雅黑" w:eastAsia="微软雅黑" w:hAnsi="微软雅黑"/>
          <w:sz w:val="30"/>
          <w:szCs w:val="30"/>
        </w:rPr>
      </w:pPr>
    </w:p>
    <w:p w:rsidR="009F42DD" w:rsidRPr="0084645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84645D">
        <w:rPr>
          <w:rFonts w:ascii="微软雅黑" w:eastAsia="微软雅黑" w:hAnsi="微软雅黑" w:cs="微软雅黑" w:hint="eastAsia"/>
          <w:color w:val="595959"/>
          <w:sz w:val="30"/>
          <w:szCs w:val="30"/>
          <w:shd w:val="clear" w:color="auto" w:fill="FFFFFF"/>
        </w:rPr>
        <w:t>第十七条 会员单位应主动与中国残疾人联合会、中国盲人协会、中国聋人协会、中国肢残人协会、中国银行业协会、专业机构以及新闻媒体等单位沟通协作,对外公布本单位电子渠道无障碍服务建设情况,接受社会公众的意见和监督。</w:t>
      </w:r>
    </w:p>
    <w:p w:rsidR="009F42DD" w:rsidRPr="0084645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84645D">
        <w:rPr>
          <w:rFonts w:ascii="微软雅黑" w:eastAsia="微软雅黑" w:hAnsi="微软雅黑" w:cs="微软雅黑" w:hint="eastAsia"/>
          <w:color w:val="595959"/>
          <w:sz w:val="30"/>
          <w:szCs w:val="30"/>
          <w:shd w:val="clear" w:color="auto" w:fill="FFFFFF"/>
        </w:rPr>
        <w:t>第十八条 会员单位要加大对下属机构残障人士服务工作的辅导和检查力度,对残障人士服务工作不到位和发生残障人士投诉等问题,应督促整改,切实提升无障碍服务能力。</w:t>
      </w:r>
    </w:p>
    <w:p w:rsidR="009F42DD" w:rsidRPr="0084645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lang w:bidi="ar"/>
        </w:rPr>
      </w:pPr>
      <w:r w:rsidRPr="0084645D">
        <w:rPr>
          <w:rFonts w:ascii="微软雅黑" w:eastAsia="微软雅黑" w:hAnsi="微软雅黑" w:cs="微软雅黑" w:hint="eastAsia"/>
          <w:color w:val="595959"/>
          <w:sz w:val="30"/>
          <w:szCs w:val="30"/>
          <w:shd w:val="clear" w:color="auto" w:fill="FFFFFF"/>
        </w:rPr>
        <w:t>第十九条 中国银行业协会会同中国残疾人联合会本着公平、公正、客观的原则,通过现场检查、非现场检查、残障客户体验等方式对会员单位电子渠道无障碍服务建设工作进行综合评估。</w:t>
      </w:r>
    </w:p>
    <w:p w:rsidR="009F42DD" w:rsidRPr="0084645D" w:rsidRDefault="009F42DD" w:rsidP="0084645D">
      <w:pPr>
        <w:widowControl/>
        <w:shd w:val="clear" w:color="auto" w:fill="FFFFFF"/>
        <w:ind w:firstLineChars="200" w:firstLine="600"/>
        <w:jc w:val="left"/>
        <w:rPr>
          <w:rFonts w:ascii="微软雅黑" w:eastAsia="微软雅黑" w:hAnsi="微软雅黑" w:cs="微软雅黑"/>
          <w:color w:val="595959"/>
          <w:kern w:val="0"/>
          <w:sz w:val="30"/>
          <w:szCs w:val="30"/>
          <w:shd w:val="clear" w:color="auto" w:fill="FFFFFF"/>
          <w:lang w:bidi="ar"/>
        </w:rPr>
      </w:pPr>
      <w:r w:rsidRPr="0084645D">
        <w:rPr>
          <w:rFonts w:ascii="微软雅黑" w:eastAsia="微软雅黑" w:hAnsi="微软雅黑" w:cs="微软雅黑" w:hint="eastAsia"/>
          <w:color w:val="595959"/>
          <w:kern w:val="0"/>
          <w:sz w:val="30"/>
          <w:szCs w:val="30"/>
          <w:shd w:val="clear" w:color="auto" w:fill="FFFFFF"/>
          <w:lang w:bidi="ar"/>
        </w:rPr>
        <w:t xml:space="preserve">                                       </w:t>
      </w:r>
    </w:p>
    <w:p w:rsidR="009F42DD" w:rsidRPr="009F42DD" w:rsidRDefault="009F42DD" w:rsidP="009F42DD">
      <w:pPr>
        <w:numPr>
          <w:ilvl w:val="0"/>
          <w:numId w:val="2"/>
        </w:numPr>
        <w:jc w:val="center"/>
        <w:rPr>
          <w:rFonts w:ascii="微软雅黑" w:eastAsia="微软雅黑" w:hAnsi="微软雅黑"/>
          <w:b/>
          <w:bCs/>
          <w:sz w:val="30"/>
          <w:szCs w:val="30"/>
        </w:rPr>
      </w:pPr>
      <w:r w:rsidRPr="009F42DD">
        <w:rPr>
          <w:rFonts w:ascii="微软雅黑" w:eastAsia="微软雅黑" w:hAnsi="微软雅黑" w:hint="eastAsia"/>
          <w:b/>
          <w:bCs/>
          <w:sz w:val="30"/>
          <w:szCs w:val="30"/>
        </w:rPr>
        <w:t>附则</w:t>
      </w:r>
    </w:p>
    <w:p w:rsidR="009F42DD" w:rsidRPr="009F42DD" w:rsidRDefault="009F42DD" w:rsidP="009F42DD">
      <w:pPr>
        <w:ind w:left="105"/>
        <w:rPr>
          <w:rFonts w:ascii="微软雅黑" w:eastAsia="微软雅黑" w:hAnsi="微软雅黑"/>
          <w:sz w:val="30"/>
          <w:szCs w:val="30"/>
        </w:rPr>
      </w:pPr>
    </w:p>
    <w:p w:rsidR="009F42DD" w:rsidRPr="0084645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84645D">
        <w:rPr>
          <w:rFonts w:ascii="微软雅黑" w:eastAsia="微软雅黑" w:hAnsi="微软雅黑" w:cs="微软雅黑" w:hint="eastAsia"/>
          <w:color w:val="595959"/>
          <w:sz w:val="30"/>
          <w:szCs w:val="30"/>
          <w:shd w:val="clear" w:color="auto" w:fill="FFFFFF"/>
        </w:rPr>
        <w:lastRenderedPageBreak/>
        <w:t>第二十条 本指引经征求各会员单位意见,由中国银行业协会消费者保护委员会审议通过,自发布之日起实施。</w:t>
      </w:r>
    </w:p>
    <w:p w:rsidR="009F42DD" w:rsidRPr="0084645D" w:rsidRDefault="009F42DD"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lang w:bidi="ar"/>
        </w:rPr>
      </w:pPr>
      <w:r w:rsidRPr="0084645D">
        <w:rPr>
          <w:rFonts w:ascii="微软雅黑" w:eastAsia="微软雅黑" w:hAnsi="微软雅黑" w:cs="微软雅黑" w:hint="eastAsia"/>
          <w:color w:val="595959"/>
          <w:sz w:val="30"/>
          <w:szCs w:val="30"/>
          <w:shd w:val="clear" w:color="auto" w:fill="FFFFFF"/>
        </w:rPr>
        <w:t>第二十一条 各会员单位可根据本自律指引制定实施细则。</w:t>
      </w:r>
    </w:p>
    <w:p w:rsidR="00B82F9A" w:rsidRDefault="00B82F9A">
      <w:pPr>
        <w:widowControl/>
        <w:jc w:val="left"/>
        <w:rPr>
          <w:rFonts w:ascii="微软雅黑" w:eastAsia="微软雅黑" w:hAnsi="微软雅黑"/>
          <w:sz w:val="30"/>
          <w:szCs w:val="30"/>
        </w:rPr>
      </w:pPr>
      <w:r>
        <w:rPr>
          <w:rFonts w:ascii="微软雅黑" w:eastAsia="微软雅黑" w:hAnsi="微软雅黑"/>
          <w:sz w:val="30"/>
          <w:szCs w:val="30"/>
        </w:rPr>
        <w:br w:type="page"/>
      </w:r>
    </w:p>
    <w:p w:rsidR="00B82F9A" w:rsidRDefault="00B26BDC" w:rsidP="00B82F9A">
      <w:pPr>
        <w:pStyle w:val="1"/>
        <w:jc w:val="center"/>
      </w:pPr>
      <w:bookmarkStart w:id="20" w:name="_Toc99615843"/>
      <w:r>
        <w:rPr>
          <w:rFonts w:hint="eastAsia"/>
          <w:shd w:val="clear" w:color="auto" w:fill="FFFFFF"/>
        </w:rPr>
        <w:lastRenderedPageBreak/>
        <w:t>1</w:t>
      </w:r>
      <w:r w:rsidR="00007D13">
        <w:rPr>
          <w:rFonts w:hint="eastAsia"/>
          <w:shd w:val="clear" w:color="auto" w:fill="FFFFFF"/>
        </w:rPr>
        <w:t>6</w:t>
      </w:r>
      <w:r>
        <w:rPr>
          <w:rFonts w:hint="eastAsia"/>
          <w:shd w:val="clear" w:color="auto" w:fill="FFFFFF"/>
        </w:rPr>
        <w:t>.</w:t>
      </w:r>
      <w:r w:rsidR="00B82F9A">
        <w:rPr>
          <w:shd w:val="clear" w:color="auto" w:fill="FFFFFF"/>
        </w:rPr>
        <w:t>关于进一步完善残障人士银行服务的自律要求</w:t>
      </w:r>
      <w:bookmarkEnd w:id="20"/>
    </w:p>
    <w:p w:rsidR="00B82F9A" w:rsidRDefault="00B82F9A" w:rsidP="00B82F9A">
      <w:pPr>
        <w:widowControl/>
        <w:shd w:val="clear" w:color="auto" w:fill="FFFFFF"/>
        <w:jc w:val="left"/>
        <w:rPr>
          <w:rFonts w:ascii="微软雅黑" w:eastAsia="微软雅黑" w:hAnsi="微软雅黑" w:cs="微软雅黑"/>
          <w:color w:val="595959"/>
          <w:kern w:val="0"/>
          <w:sz w:val="24"/>
          <w:shd w:val="clear" w:color="auto" w:fill="FFFFFF"/>
          <w:lang w:bidi="ar"/>
        </w:rPr>
      </w:pP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t>为进一步增强银行业服务残障人士的能力,提高对残障人士的服务水平,推动对残障人士的无障碍环境建设,改善对残障人士的个性化服务,强化公平对待消费者意识,积极履行社会责任,以人为本,理解、尊重、关心、帮助残障人士,保护残障人士合法权益。经会员银行共同协商,中国银行业协会就提高对残障人士银行服务保障能力提出以下自律要求:</w:t>
      </w: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t>一、会员银行应认真贯彻落实国家关于残疾人事业发展和无障碍环境建设的相关法律、法规、规划及规定,致力满足残障人士对银行金融服务的需求,制定并实施银行无障碍环境建设和改造规划,增强扶残助残意识,提升对残障人士服务保障能力,进一步展现银行业无障碍服务的良好形象,切实为包括残障人士在内的特殊客户群体提供便利。</w:t>
      </w: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t>二、会员银行应进一步贯彻落实《关于银行业金融机构加强残疾人客户金融服务工作的通知》(银监办发〔2012〕144号)、《中国银行业公平对待消费者自律公约》(</w:t>
      </w:r>
      <w:proofErr w:type="gramStart"/>
      <w:r w:rsidRPr="00B82F9A">
        <w:rPr>
          <w:rFonts w:ascii="微软雅黑" w:eastAsia="微软雅黑" w:hAnsi="微软雅黑" w:cs="微软雅黑" w:hint="eastAsia"/>
          <w:color w:val="595959"/>
          <w:sz w:val="30"/>
          <w:szCs w:val="30"/>
          <w:shd w:val="clear" w:color="auto" w:fill="FFFFFF"/>
        </w:rPr>
        <w:t>银协发</w:t>
      </w:r>
      <w:proofErr w:type="gramEnd"/>
      <w:r w:rsidRPr="00B82F9A">
        <w:rPr>
          <w:rFonts w:ascii="微软雅黑" w:eastAsia="微软雅黑" w:hAnsi="微软雅黑" w:cs="微软雅黑" w:hint="eastAsia"/>
          <w:color w:val="595959"/>
          <w:sz w:val="30"/>
          <w:szCs w:val="30"/>
          <w:shd w:val="clear" w:color="auto" w:fill="FFFFFF"/>
        </w:rPr>
        <w:t>[2010]23号)和《中国银行业协会自律工作委员会关于为严重老弱病残等特殊客户做好人性化服务的紧急通知》(</w:t>
      </w:r>
      <w:proofErr w:type="gramStart"/>
      <w:r w:rsidRPr="00B82F9A">
        <w:rPr>
          <w:rFonts w:ascii="微软雅黑" w:eastAsia="微软雅黑" w:hAnsi="微软雅黑" w:cs="微软雅黑" w:hint="eastAsia"/>
          <w:color w:val="595959"/>
          <w:sz w:val="30"/>
          <w:szCs w:val="30"/>
          <w:shd w:val="clear" w:color="auto" w:fill="FFFFFF"/>
        </w:rPr>
        <w:t>银协发</w:t>
      </w:r>
      <w:proofErr w:type="gramEnd"/>
      <w:r w:rsidRPr="00B82F9A">
        <w:rPr>
          <w:rFonts w:ascii="微软雅黑" w:eastAsia="微软雅黑" w:hAnsi="微软雅黑" w:cs="微软雅黑" w:hint="eastAsia"/>
          <w:color w:val="595959"/>
          <w:sz w:val="30"/>
          <w:szCs w:val="30"/>
          <w:shd w:val="clear" w:color="auto" w:fill="FFFFFF"/>
        </w:rPr>
        <w:t>[2009]5号)等规范性文件,以热情的态度、良好的作风和文明的形象,向残障人士提供公平公正、诚实守信的文明规范服务。</w:t>
      </w: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t>三、会员银行应在本系统消费者保护体系内加强对残障人士等特殊客户群体的人性化保护,进一步完善服务残障人士的内部管理制度,强化</w:t>
      </w:r>
      <w:r w:rsidRPr="00B82F9A">
        <w:rPr>
          <w:rFonts w:ascii="微软雅黑" w:eastAsia="微软雅黑" w:hAnsi="微软雅黑" w:cs="微软雅黑" w:hint="eastAsia"/>
          <w:color w:val="595959"/>
          <w:sz w:val="30"/>
          <w:szCs w:val="30"/>
          <w:shd w:val="clear" w:color="auto" w:fill="FFFFFF"/>
        </w:rPr>
        <w:lastRenderedPageBreak/>
        <w:t>从业人员公平对待消费者意识,增强从业人员服务残障人士技能,提高从业人员服务残障人士的应急处理能力,保障残障人士隐私权,加强对残障人士的关爱。</w:t>
      </w: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t>四、会员银行应在产品和服务的设计开发与销售等环节,积极进行产品创新和服务创新,推行无障碍信息和通信技术系统,满足残障人士日益增长的金融服务需求。</w:t>
      </w: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t>五、会员银行应在确保残障人士享受与其他客户平等权利基础上,充分考虑各类残障人士需求,尽可能提供便捷的人性化服务。</w:t>
      </w: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t>(</w:t>
      </w:r>
      <w:proofErr w:type="gramStart"/>
      <w:r w:rsidRPr="00B82F9A">
        <w:rPr>
          <w:rFonts w:ascii="微软雅黑" w:eastAsia="微软雅黑" w:hAnsi="微软雅黑" w:cs="微软雅黑" w:hint="eastAsia"/>
          <w:color w:val="595959"/>
          <w:sz w:val="30"/>
          <w:szCs w:val="30"/>
          <w:shd w:val="clear" w:color="auto" w:fill="FFFFFF"/>
        </w:rPr>
        <w:t>一</w:t>
      </w:r>
      <w:proofErr w:type="gramEnd"/>
      <w:r w:rsidRPr="00B82F9A">
        <w:rPr>
          <w:rFonts w:ascii="微软雅黑" w:eastAsia="微软雅黑" w:hAnsi="微软雅黑" w:cs="微软雅黑" w:hint="eastAsia"/>
          <w:color w:val="595959"/>
          <w:sz w:val="30"/>
          <w:szCs w:val="30"/>
          <w:shd w:val="clear" w:color="auto" w:fill="FFFFFF"/>
        </w:rPr>
        <w:t>)有书写障碍的残障人士办理开户、存款、取款、挂失及贷款等业务时,可以使用按手印并加盖本人图章的方式代替签名;对上肢残疾不能按手印的客户,在查阅有效身份证件确认本人身份后,可以使用盖本人图章的方式代替签名;对可以签字的视力障碍客户提供签字</w:t>
      </w:r>
      <w:proofErr w:type="gramStart"/>
      <w:r w:rsidRPr="00B82F9A">
        <w:rPr>
          <w:rFonts w:ascii="微软雅黑" w:eastAsia="微软雅黑" w:hAnsi="微软雅黑" w:cs="微软雅黑" w:hint="eastAsia"/>
          <w:color w:val="595959"/>
          <w:sz w:val="30"/>
          <w:szCs w:val="30"/>
          <w:shd w:val="clear" w:color="auto" w:fill="FFFFFF"/>
        </w:rPr>
        <w:t>框工具</w:t>
      </w:r>
      <w:proofErr w:type="gramEnd"/>
      <w:r w:rsidRPr="00B82F9A">
        <w:rPr>
          <w:rFonts w:ascii="微软雅黑" w:eastAsia="微软雅黑" w:hAnsi="微软雅黑" w:cs="微软雅黑" w:hint="eastAsia"/>
          <w:color w:val="595959"/>
          <w:sz w:val="30"/>
          <w:szCs w:val="30"/>
          <w:shd w:val="clear" w:color="auto" w:fill="FFFFFF"/>
        </w:rPr>
        <w:t>或相应服务措施,便于视力障碍客户签名。</w:t>
      </w: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t>(二)接受残障人士合理的贷款申请,坚持公平信贷,为符合贷款条件,且提供相关贷款资料齐全的残障人士办理贷款业务。</w:t>
      </w: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t>(三)完善营业网点无障碍设施建设,在条件允许的情况下提供无障碍坡道或采取无障碍服务措施,并在明显位置安放无障碍设施标识,保证残障人士顺利办理业务。</w:t>
      </w: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t>(四)有残障人士窗口的银行网点应安放键盘式密码输入器,便于视力障碍客户使用。</w:t>
      </w: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lastRenderedPageBreak/>
        <w:t>(五)在提供语音叫号系统服务的同时,为听力障碍客户提供电子显示屏叫号服务或相应功能的服务措施。</w:t>
      </w: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t>(六)通过网上银行或其他自助渠道为听力障碍客户提供账户查询及转账、银行</w:t>
      </w:r>
      <w:proofErr w:type="gramStart"/>
      <w:r w:rsidRPr="00B82F9A">
        <w:rPr>
          <w:rFonts w:ascii="微软雅黑" w:eastAsia="微软雅黑" w:hAnsi="微软雅黑" w:cs="微软雅黑" w:hint="eastAsia"/>
          <w:color w:val="595959"/>
          <w:sz w:val="30"/>
          <w:szCs w:val="30"/>
          <w:shd w:val="clear" w:color="auto" w:fill="FFFFFF"/>
        </w:rPr>
        <w:t>卡临时</w:t>
      </w:r>
      <w:proofErr w:type="gramEnd"/>
      <w:r w:rsidRPr="00B82F9A">
        <w:rPr>
          <w:rFonts w:ascii="微软雅黑" w:eastAsia="微软雅黑" w:hAnsi="微软雅黑" w:cs="微软雅黑" w:hint="eastAsia"/>
          <w:color w:val="595959"/>
          <w:sz w:val="30"/>
          <w:szCs w:val="30"/>
          <w:shd w:val="clear" w:color="auto" w:fill="FFFFFF"/>
        </w:rPr>
        <w:t>挂失和信用卡激活等涉及隐私的服务项目。</w:t>
      </w: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t>(七)为残障客户提供导引服务,网点大堂服务人员应积极协助残障客户办理各项业务。</w:t>
      </w: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t>(八)为确保与听力障碍客户的交流畅通,应优先提供文字交流服务,对容易引起歧义的重要业务环节需耐心使用文字交流,防止手语服务不清晰造成误会。</w:t>
      </w: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t>(九)逐步实现网上在线咨询服务,并明确在线服务时间,在服务时间内及时回复听力障碍客户提出的业务咨询等问题。</w:t>
      </w: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t>(十)在客户授权且不涉及客户保密信息的条件下,银行机构网点应为有书写障碍的残障人士提供代替书写填单或机器打印填单服务,客户签字除外。</w:t>
      </w: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t>(十一)在完善内部流程管理,确保有效防范风险的前提下,应尽量为不能亲临柜台且有急需的重度肢体障碍客户提供柜台延伸上门服务。</w:t>
      </w: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t>(十二)网点工作人员应对支取大额现金业务的残障人士进行安全提示,可协助残障人士联系公安部门提供安保服务。</w:t>
      </w: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t>六、会员银行应建立对残障人士服务应急处理机制。针对残障人士制定柜面业务应急预案或应急处理措施,提高银行业从业人员服务残障人士应急处理能力。</w:t>
      </w: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lastRenderedPageBreak/>
        <w:t>七、会员银行应定期就下属单位在服务残障人士工作方面的情况开展自查,发现残障服务设施不到位和发生残障人士投诉等问题,应及时进行整改,切实保证残障人士的合法权益。</w:t>
      </w: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rPr>
      </w:pPr>
      <w:r w:rsidRPr="00B82F9A">
        <w:rPr>
          <w:rFonts w:ascii="微软雅黑" w:eastAsia="微软雅黑" w:hAnsi="微软雅黑" w:cs="微软雅黑" w:hint="eastAsia"/>
          <w:color w:val="595959"/>
          <w:sz w:val="30"/>
          <w:szCs w:val="30"/>
          <w:shd w:val="clear" w:color="auto" w:fill="FFFFFF"/>
        </w:rPr>
        <w:t>八、中国银行业协会将对以上自律要求执行情况组织相关检查,同时,欢迎社会公众监督,发现不遵守以上自律要求的会员银行将进行自律惩戒,并对确认违规情况予以通报。</w:t>
      </w:r>
    </w:p>
    <w:p w:rsidR="00B82F9A" w:rsidRDefault="00B82F9A">
      <w:pPr>
        <w:widowControl/>
        <w:jc w:val="left"/>
        <w:rPr>
          <w:sz w:val="30"/>
          <w:szCs w:val="30"/>
        </w:rPr>
      </w:pPr>
      <w:r>
        <w:rPr>
          <w:sz w:val="30"/>
          <w:szCs w:val="30"/>
        </w:rPr>
        <w:br w:type="page"/>
      </w:r>
    </w:p>
    <w:p w:rsidR="00B82F9A" w:rsidRDefault="00B26BDC" w:rsidP="00B82F9A">
      <w:pPr>
        <w:pStyle w:val="1"/>
        <w:jc w:val="center"/>
      </w:pPr>
      <w:bookmarkStart w:id="21" w:name="_Toc99615844"/>
      <w:r>
        <w:rPr>
          <w:rFonts w:hint="eastAsia"/>
          <w:shd w:val="clear" w:color="auto" w:fill="FFFFFF"/>
        </w:rPr>
        <w:lastRenderedPageBreak/>
        <w:t>1</w:t>
      </w:r>
      <w:r w:rsidR="00007D13">
        <w:rPr>
          <w:rFonts w:hint="eastAsia"/>
          <w:shd w:val="clear" w:color="auto" w:fill="FFFFFF"/>
        </w:rPr>
        <w:t>7</w:t>
      </w:r>
      <w:r>
        <w:rPr>
          <w:rFonts w:hint="eastAsia"/>
          <w:shd w:val="clear" w:color="auto" w:fill="FFFFFF"/>
        </w:rPr>
        <w:t>.</w:t>
      </w:r>
      <w:r w:rsidR="00B82F9A">
        <w:rPr>
          <w:shd w:val="clear" w:color="auto" w:fill="FFFFFF"/>
        </w:rPr>
        <w:t>关于进一步改进无障碍银行服务的自律约定</w:t>
      </w:r>
      <w:bookmarkEnd w:id="21"/>
    </w:p>
    <w:p w:rsidR="00B82F9A" w:rsidRPr="00B82F9A" w:rsidRDefault="00B82F9A" w:rsidP="00B82F9A">
      <w:pPr>
        <w:widowControl/>
        <w:shd w:val="clear" w:color="auto" w:fill="FFFFFF"/>
        <w:ind w:firstLineChars="200" w:firstLine="600"/>
        <w:jc w:val="left"/>
        <w:rPr>
          <w:rFonts w:ascii="微软雅黑" w:eastAsia="微软雅黑" w:hAnsi="微软雅黑" w:cs="微软雅黑"/>
          <w:color w:val="595959"/>
          <w:kern w:val="0"/>
          <w:sz w:val="30"/>
          <w:szCs w:val="30"/>
          <w:shd w:val="clear" w:color="auto" w:fill="FFFFFF"/>
          <w:lang w:bidi="ar"/>
        </w:rPr>
      </w:pP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t>为深入落实《无障碍环境建设条例》(以下简称条例)精神,进一步完善银行业无障碍设施建设和无障碍信息服务,不断提高服务残障人士的意识,全面提升服务残障人士的能力,经会员单位共同协商,中国银行业协会就全行业无障碍环境建设方面提出以下自律约定:</w:t>
      </w: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t>一、加强学习,积极落实相关规范性文件</w:t>
      </w: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t>会员单位应根据《条例》精神,结合《关于银行业金融机构加强残疾人客户金融服务工作的通知》(银监办发〔2012〕144号)、《关于进一步完善残障人士银行服务的自律要求》(</w:t>
      </w:r>
      <w:proofErr w:type="gramStart"/>
      <w:r w:rsidRPr="00B82F9A">
        <w:rPr>
          <w:rFonts w:ascii="微软雅黑" w:eastAsia="微软雅黑" w:hAnsi="微软雅黑" w:cs="微软雅黑" w:hint="eastAsia"/>
          <w:color w:val="595959"/>
          <w:sz w:val="30"/>
          <w:szCs w:val="30"/>
          <w:shd w:val="clear" w:color="auto" w:fill="FFFFFF"/>
        </w:rPr>
        <w:t>银协发</w:t>
      </w:r>
      <w:proofErr w:type="gramEnd"/>
      <w:r w:rsidRPr="00B82F9A">
        <w:rPr>
          <w:rFonts w:ascii="微软雅黑" w:eastAsia="微软雅黑" w:hAnsi="微软雅黑" w:cs="微软雅黑" w:hint="eastAsia"/>
          <w:color w:val="595959"/>
          <w:sz w:val="30"/>
          <w:szCs w:val="30"/>
          <w:shd w:val="clear" w:color="auto" w:fill="FFFFFF"/>
        </w:rPr>
        <w:t>[2012]35号)、《中国银行业协会自律工作委员会关于为严重老弱病残等特殊客户做好人性化服务的紧急通知》(</w:t>
      </w:r>
      <w:proofErr w:type="gramStart"/>
      <w:r w:rsidRPr="00B82F9A">
        <w:rPr>
          <w:rFonts w:ascii="微软雅黑" w:eastAsia="微软雅黑" w:hAnsi="微软雅黑" w:cs="微软雅黑" w:hint="eastAsia"/>
          <w:color w:val="595959"/>
          <w:sz w:val="30"/>
          <w:szCs w:val="30"/>
          <w:shd w:val="clear" w:color="auto" w:fill="FFFFFF"/>
        </w:rPr>
        <w:t>银协发</w:t>
      </w:r>
      <w:proofErr w:type="gramEnd"/>
      <w:r w:rsidRPr="00B82F9A">
        <w:rPr>
          <w:rFonts w:ascii="微软雅黑" w:eastAsia="微软雅黑" w:hAnsi="微软雅黑" w:cs="微软雅黑" w:hint="eastAsia"/>
          <w:color w:val="595959"/>
          <w:sz w:val="30"/>
          <w:szCs w:val="30"/>
          <w:shd w:val="clear" w:color="auto" w:fill="FFFFFF"/>
        </w:rPr>
        <w:t>[2009]5号)和《中国银行业公平对待消费者自律公约》(</w:t>
      </w:r>
      <w:proofErr w:type="gramStart"/>
      <w:r w:rsidRPr="00B82F9A">
        <w:rPr>
          <w:rFonts w:ascii="微软雅黑" w:eastAsia="微软雅黑" w:hAnsi="微软雅黑" w:cs="微软雅黑" w:hint="eastAsia"/>
          <w:color w:val="595959"/>
          <w:sz w:val="30"/>
          <w:szCs w:val="30"/>
          <w:shd w:val="clear" w:color="auto" w:fill="FFFFFF"/>
        </w:rPr>
        <w:t>银协发</w:t>
      </w:r>
      <w:proofErr w:type="gramEnd"/>
      <w:r w:rsidRPr="00B82F9A">
        <w:rPr>
          <w:rFonts w:ascii="微软雅黑" w:eastAsia="微软雅黑" w:hAnsi="微软雅黑" w:cs="微软雅黑" w:hint="eastAsia"/>
          <w:color w:val="595959"/>
          <w:sz w:val="30"/>
          <w:szCs w:val="30"/>
          <w:shd w:val="clear" w:color="auto" w:fill="FFFFFF"/>
        </w:rPr>
        <w:t>[2010]23号)等规范性文件,进一步关注残障人士需求,保障特殊群体客户合法权益,积极推动银行无障碍设施建设,培养从业人员服务残障人士的意识和能力,建立健全相应服务应急预案,切实履行社会责任。</w:t>
      </w: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t>二、合理规划,积极推进无障碍环境建设</w:t>
      </w: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t>(</w:t>
      </w:r>
      <w:proofErr w:type="gramStart"/>
      <w:r w:rsidRPr="00B82F9A">
        <w:rPr>
          <w:rFonts w:ascii="微软雅黑" w:eastAsia="微软雅黑" w:hAnsi="微软雅黑" w:cs="微软雅黑" w:hint="eastAsia"/>
          <w:color w:val="595959"/>
          <w:sz w:val="30"/>
          <w:szCs w:val="30"/>
          <w:shd w:val="clear" w:color="auto" w:fill="FFFFFF"/>
        </w:rPr>
        <w:t>一</w:t>
      </w:r>
      <w:proofErr w:type="gramEnd"/>
      <w:r w:rsidRPr="00B82F9A">
        <w:rPr>
          <w:rFonts w:ascii="微软雅黑" w:eastAsia="微软雅黑" w:hAnsi="微软雅黑" w:cs="微软雅黑" w:hint="eastAsia"/>
          <w:color w:val="595959"/>
          <w:sz w:val="30"/>
          <w:szCs w:val="30"/>
          <w:shd w:val="clear" w:color="auto" w:fill="FFFFFF"/>
        </w:rPr>
        <w:t>)会员单位应统一思想,提高认识,切实把无障碍环境建设纳入公司经营管理中,结合本单位实际,研究并制定无障碍设施建设的整体规划。</w:t>
      </w: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t>(二)配合城市建设等部门做好当地无障碍工程建设,有计划、有步骤、有目标地做好无障碍设施的新建、改建、扩建工作。</w:t>
      </w: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lastRenderedPageBreak/>
        <w:t>(三)加强营业网点无障碍服务设施的日常维护,确保无障碍服务设施的正常使用。</w:t>
      </w: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t>(四)加强营业网点无障碍服务设施使用的宣传工作,让残障人士能够享受银行便捷、高效的无障碍服务。</w:t>
      </w: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t>(五)在有条件的营业网点为肢体残疾人驾驶或者乘坐的机动车设置无障碍停车位。</w:t>
      </w: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t>三、加快创新,积极提升残障人士服务能力</w:t>
      </w: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t>(</w:t>
      </w:r>
      <w:proofErr w:type="gramStart"/>
      <w:r w:rsidRPr="00B82F9A">
        <w:rPr>
          <w:rFonts w:ascii="微软雅黑" w:eastAsia="微软雅黑" w:hAnsi="微软雅黑" w:cs="微软雅黑" w:hint="eastAsia"/>
          <w:color w:val="595959"/>
          <w:sz w:val="30"/>
          <w:szCs w:val="30"/>
          <w:shd w:val="clear" w:color="auto" w:fill="FFFFFF"/>
        </w:rPr>
        <w:t>一</w:t>
      </w:r>
      <w:proofErr w:type="gramEnd"/>
      <w:r w:rsidRPr="00B82F9A">
        <w:rPr>
          <w:rFonts w:ascii="微软雅黑" w:eastAsia="微软雅黑" w:hAnsi="微软雅黑" w:cs="微软雅黑" w:hint="eastAsia"/>
          <w:color w:val="595959"/>
          <w:sz w:val="30"/>
          <w:szCs w:val="30"/>
          <w:shd w:val="clear" w:color="auto" w:fill="FFFFFF"/>
        </w:rPr>
        <w:t>)逐步完善网上银行、电话银行、自助设备等渠道的无障碍改造,提供人性化的电子化金融服务。</w:t>
      </w: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t>(二)允许视力障碍客户携带经过登记、认证、有可识别标识且处于工作状态的导盲犬出入银行营业网点办理业务。网点工作人员应妥善做好接待,保障网点的正常营业秩序。</w:t>
      </w:r>
    </w:p>
    <w:p w:rsidR="00B82F9A" w:rsidRPr="00B82F9A" w:rsidRDefault="00B82F9A"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sidRPr="00B82F9A">
        <w:rPr>
          <w:rFonts w:ascii="微软雅黑" w:eastAsia="微软雅黑" w:hAnsi="微软雅黑" w:cs="微软雅黑" w:hint="eastAsia"/>
          <w:color w:val="595959"/>
          <w:sz w:val="30"/>
          <w:szCs w:val="30"/>
          <w:shd w:val="clear" w:color="auto" w:fill="FFFFFF"/>
        </w:rPr>
        <w:t>(三)在有条件或有实际需要的营业网点设置盲人</w:t>
      </w:r>
      <w:proofErr w:type="gramStart"/>
      <w:r w:rsidRPr="00B82F9A">
        <w:rPr>
          <w:rFonts w:ascii="微软雅黑" w:eastAsia="微软雅黑" w:hAnsi="微软雅黑" w:cs="微软雅黑" w:hint="eastAsia"/>
          <w:color w:val="595959"/>
          <w:sz w:val="30"/>
          <w:szCs w:val="30"/>
          <w:shd w:val="clear" w:color="auto" w:fill="FFFFFF"/>
        </w:rPr>
        <w:t>版业务</w:t>
      </w:r>
      <w:proofErr w:type="gramEnd"/>
      <w:r w:rsidRPr="00B82F9A">
        <w:rPr>
          <w:rFonts w:ascii="微软雅黑" w:eastAsia="微软雅黑" w:hAnsi="微软雅黑" w:cs="微软雅黑" w:hint="eastAsia"/>
          <w:color w:val="595959"/>
          <w:sz w:val="30"/>
          <w:szCs w:val="30"/>
          <w:shd w:val="clear" w:color="auto" w:fill="FFFFFF"/>
        </w:rPr>
        <w:t>介绍和指南。</w:t>
      </w:r>
    </w:p>
    <w:p w:rsidR="009334AE" w:rsidRDefault="009334AE" w:rsidP="00BC3E71">
      <w:pPr>
        <w:pStyle w:val="af0"/>
        <w:widowControl/>
        <w:shd w:val="clear" w:color="auto" w:fill="FFFFFF"/>
        <w:spacing w:beforeAutospacing="0" w:afterAutospacing="0"/>
        <w:ind w:firstLineChars="200" w:firstLine="600"/>
        <w:rPr>
          <w:rFonts w:ascii="微软雅黑" w:eastAsia="微软雅黑" w:hAnsi="微软雅黑" w:cs="微软雅黑"/>
          <w:color w:val="595959"/>
          <w:sz w:val="30"/>
          <w:szCs w:val="30"/>
          <w:shd w:val="clear" w:color="auto" w:fill="FFFFFF"/>
        </w:rPr>
      </w:pPr>
      <w:r>
        <w:rPr>
          <w:rFonts w:ascii="微软雅黑" w:eastAsia="微软雅黑" w:hAnsi="微软雅黑" w:cs="微软雅黑"/>
          <w:color w:val="595959"/>
          <w:sz w:val="30"/>
          <w:szCs w:val="30"/>
          <w:shd w:val="clear" w:color="auto" w:fill="FFFFFF"/>
        </w:rPr>
        <w:br w:type="page"/>
      </w:r>
    </w:p>
    <w:p w:rsidR="00EF3124" w:rsidRDefault="00007D13" w:rsidP="00B82F9A">
      <w:pPr>
        <w:pStyle w:val="1"/>
        <w:jc w:val="center"/>
      </w:pPr>
      <w:bookmarkStart w:id="22" w:name="_Toc99615845"/>
      <w:r>
        <w:rPr>
          <w:rFonts w:hint="eastAsia"/>
        </w:rPr>
        <w:lastRenderedPageBreak/>
        <w:t>18</w:t>
      </w:r>
      <w:r w:rsidR="00B26BDC">
        <w:rPr>
          <w:rFonts w:hint="eastAsia"/>
        </w:rPr>
        <w:t>.</w:t>
      </w:r>
      <w:r w:rsidR="00B82F9A">
        <w:t>银行业从业人员职业操守和行为准则</w:t>
      </w:r>
      <w:bookmarkEnd w:id="22"/>
    </w:p>
    <w:p w:rsidR="00B82F9A" w:rsidRPr="00B82F9A" w:rsidRDefault="00B82F9A" w:rsidP="00B82F9A">
      <w:pPr>
        <w:shd w:val="clear" w:color="auto" w:fill="FFFFFF"/>
        <w:spacing w:line="360" w:lineRule="atLeast"/>
        <w:jc w:val="center"/>
        <w:rPr>
          <w:rFonts w:ascii="微软雅黑" w:eastAsia="微软雅黑" w:hAnsi="微软雅黑" w:cs="Helvetica"/>
          <w:b/>
          <w:color w:val="333333"/>
          <w:sz w:val="30"/>
          <w:szCs w:val="30"/>
        </w:rPr>
      </w:pPr>
      <w:r w:rsidRPr="00B82F9A">
        <w:rPr>
          <w:rFonts w:ascii="微软雅黑" w:eastAsia="微软雅黑" w:hAnsi="微软雅黑" w:cs="Helvetica"/>
          <w:b/>
          <w:color w:val="333333"/>
          <w:sz w:val="30"/>
          <w:szCs w:val="30"/>
        </w:rPr>
        <w:t>目 录</w:t>
      </w:r>
    </w:p>
    <w:p w:rsidR="00B82F9A" w:rsidRPr="00B82F9A" w:rsidRDefault="00B82F9A" w:rsidP="00B82F9A">
      <w:pPr>
        <w:shd w:val="clear" w:color="auto" w:fill="FFFFFF"/>
        <w:spacing w:line="360" w:lineRule="atLeast"/>
        <w:rPr>
          <w:rFonts w:ascii="微软雅黑" w:eastAsia="微软雅黑" w:hAnsi="微软雅黑" w:cs="Helvetica"/>
          <w:b/>
          <w:color w:val="333333"/>
          <w:sz w:val="30"/>
          <w:szCs w:val="30"/>
        </w:rPr>
      </w:pPr>
      <w:r w:rsidRPr="00B82F9A">
        <w:rPr>
          <w:rFonts w:ascii="微软雅黑" w:eastAsia="微软雅黑" w:hAnsi="微软雅黑" w:cs="Helvetica"/>
          <w:b/>
          <w:color w:val="333333"/>
          <w:sz w:val="30"/>
          <w:szCs w:val="30"/>
        </w:rPr>
        <w:t>第一章 总 则</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第一条 【宗旨及依据】</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第二条 【银行业从业人员】</w:t>
      </w:r>
    </w:p>
    <w:p w:rsidR="00B82F9A" w:rsidRPr="00B82F9A" w:rsidRDefault="00B82F9A" w:rsidP="00B82F9A">
      <w:pPr>
        <w:shd w:val="clear" w:color="auto" w:fill="FFFFFF"/>
        <w:spacing w:line="360" w:lineRule="atLeast"/>
        <w:rPr>
          <w:rFonts w:ascii="微软雅黑" w:eastAsia="微软雅黑" w:hAnsi="微软雅黑" w:cs="Helvetica"/>
          <w:b/>
          <w:color w:val="333333"/>
          <w:sz w:val="30"/>
          <w:szCs w:val="30"/>
        </w:rPr>
      </w:pPr>
      <w:r w:rsidRPr="00B82F9A">
        <w:rPr>
          <w:rFonts w:ascii="微软雅黑" w:eastAsia="微软雅黑" w:hAnsi="微软雅黑" w:cs="Helvetica"/>
          <w:b/>
          <w:color w:val="333333"/>
          <w:sz w:val="30"/>
          <w:szCs w:val="30"/>
        </w:rPr>
        <w:t>第二章 职业操守</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第三条 【爱国爱行】</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第四条 【诚实守信】</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第五条 【依法合规】</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第六条 【专业胜任】</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第七条 【勤勉履职】</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第八条 【服务为本】</w:t>
      </w:r>
    </w:p>
    <w:p w:rsid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第九条 【严守秘密】</w:t>
      </w:r>
    </w:p>
    <w:p w:rsidR="00B82F9A" w:rsidRPr="00B82F9A" w:rsidRDefault="00B82F9A" w:rsidP="00B82F9A">
      <w:pPr>
        <w:shd w:val="clear" w:color="auto" w:fill="FFFFFF"/>
        <w:spacing w:line="360" w:lineRule="atLeast"/>
        <w:rPr>
          <w:rFonts w:ascii="微软雅黑" w:eastAsia="微软雅黑" w:hAnsi="微软雅黑" w:cs="Helvetica"/>
          <w:b/>
          <w:color w:val="333333"/>
          <w:sz w:val="30"/>
          <w:szCs w:val="30"/>
        </w:rPr>
      </w:pPr>
      <w:r w:rsidRPr="00B82F9A">
        <w:rPr>
          <w:rFonts w:ascii="微软雅黑" w:eastAsia="微软雅黑" w:hAnsi="微软雅黑" w:cs="Helvetica"/>
          <w:b/>
          <w:color w:val="333333"/>
          <w:sz w:val="30"/>
          <w:szCs w:val="30"/>
        </w:rPr>
        <w:t>第三章 行为规范</w:t>
      </w:r>
    </w:p>
    <w:p w:rsidR="00B82F9A" w:rsidRPr="00B82F9A" w:rsidRDefault="00B82F9A" w:rsidP="00B82F9A">
      <w:pPr>
        <w:shd w:val="clear" w:color="auto" w:fill="FFFFFF"/>
        <w:spacing w:line="360" w:lineRule="atLeast"/>
        <w:ind w:firstLineChars="150" w:firstLine="45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第一节 行为守法</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第十条 【严禁违法犯罪行为】</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第十一条 【严禁非法催收】</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第十二条 【严禁组织、参与非法民间融资】</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第十三条 【严禁信用卡犯罪行为】</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第十四条 【严禁信息领域违法犯罪行为】</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第十五条 【严禁内幕交易行为】</w:t>
      </w:r>
    </w:p>
    <w:p w:rsidR="00B82F9A" w:rsidRPr="00B82F9A" w:rsidRDefault="00B82F9A" w:rsidP="00B82F9A">
      <w:pPr>
        <w:shd w:val="clear" w:color="auto" w:fill="FFFFFF"/>
        <w:spacing w:line="360" w:lineRule="atLeast"/>
        <w:ind w:firstLineChars="300" w:firstLine="90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第十六条 【严禁挪用资金行为】</w:t>
      </w:r>
    </w:p>
    <w:p w:rsidR="00B82F9A" w:rsidRPr="00B82F9A" w:rsidRDefault="00B82F9A" w:rsidP="00B82F9A">
      <w:pPr>
        <w:shd w:val="clear" w:color="auto" w:fill="FFFFFF"/>
        <w:spacing w:line="360" w:lineRule="atLeast"/>
        <w:ind w:firstLineChars="300" w:firstLine="90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lastRenderedPageBreak/>
        <w:t>第十七条 【严禁骗取信贷行为】</w:t>
      </w:r>
    </w:p>
    <w:p w:rsidR="00B82F9A" w:rsidRPr="00B82F9A" w:rsidRDefault="00B82F9A" w:rsidP="00B82F9A">
      <w:pPr>
        <w:shd w:val="clear" w:color="auto" w:fill="FFFFFF"/>
        <w:spacing w:line="360" w:lineRule="atLeast"/>
        <w:ind w:firstLineChars="150" w:firstLine="45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第二节 业务合</w:t>
      </w:r>
      <w:proofErr w:type="gramStart"/>
      <w:r w:rsidRPr="00B82F9A">
        <w:rPr>
          <w:rFonts w:ascii="微软雅黑" w:eastAsia="微软雅黑" w:hAnsi="微软雅黑" w:cs="Helvetica"/>
          <w:color w:val="333333"/>
          <w:sz w:val="30"/>
          <w:szCs w:val="30"/>
        </w:rPr>
        <w:t>规</w:t>
      </w:r>
      <w:proofErr w:type="gramEnd"/>
    </w:p>
    <w:p w:rsidR="00B82F9A" w:rsidRPr="00B82F9A" w:rsidRDefault="00B82F9A" w:rsidP="00B82F9A">
      <w:pPr>
        <w:shd w:val="clear" w:color="auto" w:fill="FFFFFF"/>
        <w:spacing w:line="360" w:lineRule="atLeast"/>
        <w:ind w:firstLineChars="300" w:firstLine="90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第十八条 【遵守岗位管理规范】</w:t>
      </w:r>
    </w:p>
    <w:p w:rsidR="00B82F9A" w:rsidRPr="00B82F9A" w:rsidRDefault="00B82F9A" w:rsidP="00B82F9A">
      <w:pPr>
        <w:shd w:val="clear" w:color="auto" w:fill="FFFFFF"/>
        <w:spacing w:line="360" w:lineRule="atLeast"/>
        <w:ind w:firstLineChars="300" w:firstLine="90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第十九条 【遵守信贷业务规定】</w:t>
      </w:r>
    </w:p>
    <w:p w:rsidR="00B82F9A" w:rsidRDefault="00B82F9A" w:rsidP="00B82F9A">
      <w:pPr>
        <w:shd w:val="clear" w:color="auto" w:fill="FFFFFF"/>
        <w:spacing w:line="360" w:lineRule="atLeast"/>
        <w:ind w:firstLineChars="300" w:firstLine="90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第二十条 【遵守销售业务规定】</w:t>
      </w:r>
    </w:p>
    <w:p w:rsidR="00B82F9A" w:rsidRDefault="00B82F9A" w:rsidP="00B82F9A">
      <w:pPr>
        <w:shd w:val="clear" w:color="auto" w:fill="FFFFFF"/>
        <w:spacing w:line="360" w:lineRule="atLeast"/>
        <w:ind w:firstLineChars="300" w:firstLine="90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第二十一条 【遵守</w:t>
      </w:r>
      <w:hyperlink r:id="rId9" w:tgtFrame="_blank" w:history="1">
        <w:r w:rsidRPr="00B82F9A">
          <w:rPr>
            <w:rFonts w:ascii="微软雅黑" w:eastAsia="微软雅黑" w:hAnsi="微软雅黑" w:cs="Helvetica"/>
            <w:color w:val="333333"/>
            <w:sz w:val="30"/>
            <w:szCs w:val="30"/>
          </w:rPr>
          <w:t>公平竞争原则</w:t>
        </w:r>
      </w:hyperlink>
      <w:r w:rsidRPr="00B82F9A">
        <w:rPr>
          <w:rFonts w:ascii="微软雅黑" w:eastAsia="微软雅黑" w:hAnsi="微软雅黑" w:cs="Helvetica"/>
          <w:color w:val="333333"/>
          <w:sz w:val="30"/>
          <w:szCs w:val="30"/>
        </w:rPr>
        <w:t>】</w:t>
      </w:r>
    </w:p>
    <w:p w:rsidR="00B82F9A" w:rsidRDefault="00B82F9A" w:rsidP="00B82F9A">
      <w:pPr>
        <w:shd w:val="clear" w:color="auto" w:fill="FFFFFF"/>
        <w:spacing w:line="360" w:lineRule="atLeast"/>
        <w:ind w:firstLineChars="300" w:firstLine="90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第二十二条 【遵守财务管理规定】</w:t>
      </w:r>
    </w:p>
    <w:p w:rsidR="00B82F9A" w:rsidRDefault="00B82F9A" w:rsidP="00B82F9A">
      <w:pPr>
        <w:shd w:val="clear" w:color="auto" w:fill="FFFFFF"/>
        <w:spacing w:line="360" w:lineRule="atLeast"/>
        <w:ind w:firstLineChars="300" w:firstLine="90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第二十三条 【遵守出访管理规范】</w:t>
      </w:r>
    </w:p>
    <w:p w:rsidR="00B82F9A" w:rsidRDefault="00B82F9A" w:rsidP="00B82F9A">
      <w:pPr>
        <w:shd w:val="clear" w:color="auto" w:fill="FFFFFF"/>
        <w:spacing w:line="360" w:lineRule="atLeast"/>
        <w:ind w:firstLineChars="300" w:firstLine="90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第二十四条 【遵守外事接待规范】</w:t>
      </w:r>
    </w:p>
    <w:p w:rsidR="00B82F9A" w:rsidRDefault="00B82F9A" w:rsidP="00B82F9A">
      <w:pPr>
        <w:shd w:val="clear" w:color="auto" w:fill="FFFFFF"/>
        <w:spacing w:line="360" w:lineRule="atLeast"/>
        <w:ind w:firstLineChars="300" w:firstLine="90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第二十五条 【遵守离职交接规定】</w:t>
      </w:r>
    </w:p>
    <w:p w:rsid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第三节 履职遵纪</w:t>
      </w:r>
    </w:p>
    <w:p w:rsidR="00B82F9A" w:rsidRPr="00B82F9A" w:rsidRDefault="00B82F9A" w:rsidP="00B82F9A">
      <w:pPr>
        <w:shd w:val="clear" w:color="auto" w:fill="FFFFFF"/>
        <w:spacing w:line="360" w:lineRule="atLeast"/>
        <w:ind w:firstLineChars="300" w:firstLine="90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第二十六条 【贯彻“八项规定”、反“四风”】</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第二十七条 【如实反馈信息】</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第二十八条 【按照纪律要求处理利益冲突】</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第二十九条 【严禁非法利益输送交易】</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第三十条 【实施履职回避】</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第三十一条 【严禁违规兼职谋利】</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第三十二条 【抵制贿赂及不当便利行为】</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第三十三条 【厉行勤俭节约】</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第三十四条 【塑造职业形象】</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第三十五条 【营造风清气正的职场环境和氛围】</w:t>
      </w:r>
    </w:p>
    <w:p w:rsidR="00B82F9A" w:rsidRPr="00B82F9A" w:rsidRDefault="00B82F9A" w:rsidP="00B82F9A">
      <w:pPr>
        <w:shd w:val="clear" w:color="auto" w:fill="FFFFFF"/>
        <w:spacing w:line="360" w:lineRule="atLeast"/>
        <w:rPr>
          <w:rFonts w:ascii="微软雅黑" w:eastAsia="微软雅黑" w:hAnsi="微软雅黑" w:cs="Helvetica"/>
          <w:b/>
          <w:color w:val="333333"/>
          <w:sz w:val="30"/>
          <w:szCs w:val="30"/>
        </w:rPr>
      </w:pPr>
      <w:r w:rsidRPr="00B82F9A">
        <w:rPr>
          <w:rFonts w:ascii="微软雅黑" w:eastAsia="微软雅黑" w:hAnsi="微软雅黑" w:cs="Helvetica"/>
          <w:b/>
          <w:color w:val="333333"/>
          <w:sz w:val="30"/>
          <w:szCs w:val="30"/>
        </w:rPr>
        <w:t>第四章 保护客户合法权益</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lastRenderedPageBreak/>
        <w:t>第三十六条 【礼貌服务客户】</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第三十七条 【公平对待客户】</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第三十八条 【保护客户信息】</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第三十九条 【充分披露信息】</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第四十条 【妥善处理客户投诉】</w:t>
      </w:r>
    </w:p>
    <w:p w:rsidR="00B82F9A" w:rsidRPr="00B82F9A" w:rsidRDefault="00B82F9A" w:rsidP="00B82F9A">
      <w:pPr>
        <w:shd w:val="clear" w:color="auto" w:fill="FFFFFF"/>
        <w:spacing w:line="360" w:lineRule="atLeast"/>
        <w:rPr>
          <w:rFonts w:ascii="微软雅黑" w:eastAsia="微软雅黑" w:hAnsi="微软雅黑" w:cs="Helvetica"/>
          <w:color w:val="333333"/>
          <w:sz w:val="30"/>
          <w:szCs w:val="30"/>
        </w:rPr>
      </w:pPr>
      <w:r w:rsidRPr="00B82F9A">
        <w:rPr>
          <w:rFonts w:ascii="微软雅黑" w:eastAsia="微软雅黑" w:hAnsi="微软雅黑" w:cs="Helvetica"/>
          <w:b/>
          <w:color w:val="333333"/>
          <w:sz w:val="30"/>
          <w:szCs w:val="30"/>
        </w:rPr>
        <w:t>第五章 维护国家金融安全</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第四十一条 【接受、配合监管工作】</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第四十二条 【遵守反洗钱、反恐怖融资规定】</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第四十三条 【协助有权机关执法】</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第四十四条 【举报违法行为】</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第四十五条 【服从应急安排】</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第四十六条 【守护舆情环境】</w:t>
      </w:r>
    </w:p>
    <w:p w:rsidR="00B82F9A" w:rsidRPr="00B82F9A" w:rsidRDefault="00B82F9A" w:rsidP="00B82F9A">
      <w:pPr>
        <w:shd w:val="clear" w:color="auto" w:fill="FFFFFF"/>
        <w:spacing w:line="360" w:lineRule="atLeast"/>
        <w:rPr>
          <w:rFonts w:ascii="微软雅黑" w:eastAsia="微软雅黑" w:hAnsi="微软雅黑" w:cs="Helvetica"/>
          <w:b/>
          <w:color w:val="333333"/>
          <w:sz w:val="30"/>
          <w:szCs w:val="30"/>
        </w:rPr>
      </w:pPr>
      <w:r w:rsidRPr="00B82F9A">
        <w:rPr>
          <w:rFonts w:ascii="微软雅黑" w:eastAsia="微软雅黑" w:hAnsi="微软雅黑" w:cs="Helvetica"/>
          <w:b/>
          <w:color w:val="333333"/>
          <w:sz w:val="30"/>
          <w:szCs w:val="30"/>
        </w:rPr>
        <w:t>第六章 强化职业行为自律</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第四十七条 【接受所在机构管理】</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第四十八条 【接受自律组织监督】</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第四十九条 【惩戒及争议处理】</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第五十条 【高管规范】</w:t>
      </w:r>
    </w:p>
    <w:p w:rsidR="00B82F9A" w:rsidRPr="00B82F9A" w:rsidRDefault="00B82F9A" w:rsidP="00B82F9A">
      <w:pPr>
        <w:shd w:val="clear" w:color="auto" w:fill="FFFFFF"/>
        <w:spacing w:line="360" w:lineRule="atLeast"/>
        <w:rPr>
          <w:rFonts w:ascii="微软雅黑" w:eastAsia="微软雅黑" w:hAnsi="微软雅黑" w:cs="Helvetica"/>
          <w:b/>
          <w:color w:val="333333"/>
          <w:sz w:val="30"/>
          <w:szCs w:val="30"/>
        </w:rPr>
      </w:pPr>
      <w:r w:rsidRPr="00B82F9A">
        <w:rPr>
          <w:rFonts w:ascii="微软雅黑" w:eastAsia="微软雅黑" w:hAnsi="微软雅黑" w:cs="Helvetica"/>
          <w:b/>
          <w:color w:val="333333"/>
          <w:sz w:val="30"/>
          <w:szCs w:val="30"/>
        </w:rPr>
        <w:t>第七章 附 则</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第五十一条 【参照适用】</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第五十二条 【解释机构】</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第五十三条 【冲突解决】</w:t>
      </w:r>
    </w:p>
    <w:p w:rsidR="00B82F9A" w:rsidRPr="00B82F9A" w:rsidRDefault="00B82F9A" w:rsidP="00B82F9A">
      <w:pPr>
        <w:shd w:val="clear" w:color="auto" w:fill="FFFFFF"/>
        <w:spacing w:line="360" w:lineRule="atLeast"/>
        <w:ind w:firstLineChars="310" w:firstLine="93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第五十四条 【施行日期】</w:t>
      </w:r>
    </w:p>
    <w:p w:rsidR="00B82F9A" w:rsidRDefault="00B82F9A" w:rsidP="00B82F9A">
      <w:pPr>
        <w:widowControl/>
        <w:jc w:val="center"/>
        <w:rPr>
          <w:rFonts w:ascii="微软雅黑" w:eastAsia="微软雅黑" w:hAnsi="微软雅黑" w:cs="Helvetica"/>
          <w:b/>
          <w:color w:val="333333"/>
          <w:sz w:val="30"/>
          <w:szCs w:val="30"/>
        </w:rPr>
      </w:pPr>
    </w:p>
    <w:p w:rsidR="00B82F9A" w:rsidRDefault="00B82F9A" w:rsidP="00B82F9A">
      <w:pPr>
        <w:widowControl/>
        <w:jc w:val="center"/>
        <w:rPr>
          <w:rFonts w:ascii="微软雅黑" w:eastAsia="微软雅黑" w:hAnsi="微软雅黑" w:cs="Helvetica"/>
          <w:b/>
          <w:color w:val="333333"/>
          <w:sz w:val="30"/>
          <w:szCs w:val="30"/>
        </w:rPr>
      </w:pPr>
    </w:p>
    <w:p w:rsidR="00B82F9A" w:rsidRPr="00B82F9A" w:rsidRDefault="00B82F9A" w:rsidP="00B82F9A">
      <w:pPr>
        <w:widowControl/>
        <w:jc w:val="center"/>
        <w:rPr>
          <w:rFonts w:ascii="微软雅黑" w:eastAsia="微软雅黑" w:hAnsi="微软雅黑" w:cs="Helvetica"/>
          <w:b/>
          <w:color w:val="333333"/>
          <w:sz w:val="30"/>
          <w:szCs w:val="30"/>
        </w:rPr>
      </w:pPr>
      <w:r w:rsidRPr="00B82F9A">
        <w:rPr>
          <w:rFonts w:ascii="微软雅黑" w:eastAsia="微软雅黑" w:hAnsi="微软雅黑" w:cs="Helvetica"/>
          <w:b/>
          <w:color w:val="333333"/>
          <w:sz w:val="30"/>
          <w:szCs w:val="30"/>
        </w:rPr>
        <w:t>第一章 总 则</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第一条 【宗旨及依据】</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为规范银行业从业人员职业行为，提高</w:t>
      </w:r>
      <w:hyperlink r:id="rId10" w:tgtFrame="_blank" w:history="1">
        <w:r w:rsidRPr="00B82F9A">
          <w:rPr>
            <w:rFonts w:ascii="微软雅黑" w:eastAsia="微软雅黑" w:hAnsi="微软雅黑" w:cs="Helvetica"/>
            <w:color w:val="333333"/>
            <w:sz w:val="30"/>
            <w:szCs w:val="30"/>
          </w:rPr>
          <w:t>中国银行</w:t>
        </w:r>
      </w:hyperlink>
      <w:r w:rsidRPr="00B82F9A">
        <w:rPr>
          <w:rFonts w:ascii="微软雅黑" w:eastAsia="微软雅黑" w:hAnsi="微软雅黑" w:cs="Helvetica"/>
          <w:color w:val="333333"/>
          <w:sz w:val="30"/>
          <w:szCs w:val="30"/>
        </w:rPr>
        <w:t>业从业人员整体素质和职业道德水准，在银行业内建立良好的清廉</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文化，维护银行业良好信誉，促进银行业的健康发展，依据《</w:t>
      </w:r>
      <w:hyperlink r:id="rId11" w:tgtFrame="_blank" w:history="1">
        <w:r w:rsidRPr="00B82F9A">
          <w:rPr>
            <w:rFonts w:ascii="微软雅黑" w:eastAsia="微软雅黑" w:hAnsi="微软雅黑" w:cs="Helvetica"/>
            <w:color w:val="333333"/>
            <w:sz w:val="30"/>
            <w:szCs w:val="30"/>
          </w:rPr>
          <w:t>中华人民共和国商业银行法</w:t>
        </w:r>
      </w:hyperlink>
      <w:r w:rsidRPr="00B82F9A">
        <w:rPr>
          <w:rFonts w:ascii="微软雅黑" w:eastAsia="微软雅黑" w:hAnsi="微软雅黑" w:cs="Helvetica"/>
          <w:color w:val="333333"/>
          <w:sz w:val="30"/>
          <w:szCs w:val="30"/>
        </w:rPr>
        <w:t>》《中华人民共和国银行业监督管理法》等法律法规及《中国银监会关于印发银行业金融机构从业人员职业操守指引的通知》《中国银监会关于印发银行业金融机构从业人员行为管理指引的通知》《银行业协会工作指引》《</w:t>
      </w:r>
      <w:hyperlink r:id="rId12" w:tgtFrame="_blank" w:history="1">
        <w:r w:rsidRPr="00B82F9A">
          <w:rPr>
            <w:rFonts w:ascii="微软雅黑" w:eastAsia="微软雅黑" w:hAnsi="微软雅黑" w:cs="Helvetica"/>
            <w:color w:val="333333"/>
            <w:sz w:val="30"/>
            <w:szCs w:val="30"/>
          </w:rPr>
          <w:t>中国银行业协会章程</w:t>
        </w:r>
      </w:hyperlink>
      <w:r w:rsidRPr="00B82F9A">
        <w:rPr>
          <w:rFonts w:ascii="微软雅黑" w:eastAsia="微软雅黑" w:hAnsi="微软雅黑" w:cs="Helvetica"/>
          <w:color w:val="333333"/>
          <w:sz w:val="30"/>
          <w:szCs w:val="30"/>
        </w:rPr>
        <w:t>》等有关规范，制定本准则。</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第二条 【银行业从业人员】</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本准则所称银行业从业人员是指在中华人民共和国境内银行业金融机构工作的人员。中华人民共和国境内银行业金融机构委派到国(境)外分支机构、控（参）股公司工作的人员，应当适用本准则。</w:t>
      </w:r>
    </w:p>
    <w:p w:rsidR="00B82F9A" w:rsidRPr="00B82F9A" w:rsidRDefault="00B82F9A" w:rsidP="00B82F9A">
      <w:pPr>
        <w:shd w:val="clear" w:color="auto" w:fill="FFFFFF"/>
        <w:spacing w:line="360" w:lineRule="atLeast"/>
        <w:jc w:val="center"/>
        <w:rPr>
          <w:rFonts w:ascii="微软雅黑" w:eastAsia="微软雅黑" w:hAnsi="微软雅黑" w:cs="Helvetica"/>
          <w:b/>
          <w:color w:val="333333"/>
          <w:sz w:val="30"/>
          <w:szCs w:val="30"/>
        </w:rPr>
      </w:pPr>
      <w:r w:rsidRPr="00B82F9A">
        <w:rPr>
          <w:rFonts w:ascii="微软雅黑" w:eastAsia="微软雅黑" w:hAnsi="微软雅黑" w:cs="Helvetica"/>
          <w:b/>
          <w:color w:val="333333"/>
          <w:sz w:val="30"/>
          <w:szCs w:val="30"/>
        </w:rPr>
        <w:t>第二章 职业操守</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第三条 【爱国爱行】</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银行业从业人员应当拥护中国共产党的领导，认真贯彻执行党和国家的金融路线方针政策，严格遵守监管部门要求，认真</w:t>
      </w:r>
      <w:proofErr w:type="gramStart"/>
      <w:r w:rsidRPr="00B82F9A">
        <w:rPr>
          <w:rFonts w:ascii="微软雅黑" w:eastAsia="微软雅黑" w:hAnsi="微软雅黑" w:cs="Helvetica"/>
          <w:color w:val="333333"/>
          <w:sz w:val="30"/>
          <w:szCs w:val="30"/>
        </w:rPr>
        <w:t>践行</w:t>
      </w:r>
      <w:proofErr w:type="gramEnd"/>
      <w:r w:rsidRPr="00B82F9A">
        <w:rPr>
          <w:rFonts w:ascii="微软雅黑" w:eastAsia="微软雅黑" w:hAnsi="微软雅黑" w:cs="Helvetica"/>
          <w:color w:val="333333"/>
          <w:sz w:val="30"/>
          <w:szCs w:val="30"/>
        </w:rPr>
        <w:t>服务实体经济、防范化解金融风险、深化金融改革的任务；热爱银行业工作，忠诚金融事业，切实履行岗位职责，爱岗敬业，努力维护所在银行商业信誉，</w:t>
      </w:r>
      <w:r w:rsidRPr="00B82F9A">
        <w:rPr>
          <w:rFonts w:ascii="微软雅黑" w:eastAsia="微软雅黑" w:hAnsi="微软雅黑" w:cs="Helvetica"/>
          <w:color w:val="333333"/>
          <w:sz w:val="30"/>
          <w:szCs w:val="30"/>
        </w:rPr>
        <w:lastRenderedPageBreak/>
        <w:t>为银行业改革发展做出贡献。</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第四条 【诚实守信】</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银行业从业人员应当恪守诚实信用原则，真诚对待客户，珍视声誉、信守承诺，</w:t>
      </w:r>
      <w:proofErr w:type="gramStart"/>
      <w:r w:rsidRPr="00B82F9A">
        <w:rPr>
          <w:rFonts w:ascii="微软雅黑" w:eastAsia="微软雅黑" w:hAnsi="微软雅黑" w:cs="Helvetica"/>
          <w:color w:val="333333"/>
          <w:sz w:val="30"/>
          <w:szCs w:val="30"/>
        </w:rPr>
        <w:t>践行</w:t>
      </w:r>
      <w:proofErr w:type="gramEnd"/>
      <w:r w:rsidRPr="00B82F9A">
        <w:rPr>
          <w:rFonts w:ascii="微软雅黑" w:eastAsia="微软雅黑" w:hAnsi="微软雅黑" w:cs="Helvetica"/>
          <w:color w:val="333333"/>
          <w:sz w:val="30"/>
          <w:szCs w:val="30"/>
        </w:rPr>
        <w:t>“三严三实”的要求，发扬银行业“三铁”精神，谋事要实，创业要实，做人要实，通过踏实劳动实现职业理想和人生价值。</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第五条 【依法合规】</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银行业从业人员应当敬畏党纪国法，严格遵守法律法规、监管规制、行业自律规范以及所在机构的规章制度，自觉抵制违法违规违纪行为，坚持不碰政治底线、不越纪律红线，“</w:t>
      </w:r>
      <w:proofErr w:type="gramStart"/>
      <w:r w:rsidRPr="00B82F9A">
        <w:rPr>
          <w:rFonts w:ascii="微软雅黑" w:eastAsia="微软雅黑" w:hAnsi="微软雅黑" w:cs="Helvetica"/>
          <w:color w:val="333333"/>
          <w:sz w:val="30"/>
          <w:szCs w:val="30"/>
        </w:rPr>
        <w:t>一</w:t>
      </w:r>
      <w:proofErr w:type="gramEnd"/>
      <w:r w:rsidRPr="00B82F9A">
        <w:rPr>
          <w:rFonts w:ascii="微软雅黑" w:eastAsia="微软雅黑" w:hAnsi="微软雅黑" w:cs="Helvetica"/>
          <w:color w:val="333333"/>
          <w:sz w:val="30"/>
          <w:szCs w:val="30"/>
        </w:rPr>
        <w:t>以贯之”守纪律，积极维护所在机构和客户的合法权益。</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第六条 【专业胜任】</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银行业从业人员应当具备现代金融岗位所需的专业知识、执业资格与专业技能；树立终身学习和知识创造价值的理念，及时了解国际</w:t>
      </w:r>
      <w:hyperlink r:id="rId13" w:tgtFrame="_blank" w:history="1">
        <w:r w:rsidRPr="00B82F9A">
          <w:rPr>
            <w:rFonts w:ascii="微软雅黑" w:eastAsia="微软雅黑" w:hAnsi="微软雅黑" w:cs="Helvetica"/>
            <w:color w:val="333333"/>
            <w:sz w:val="30"/>
            <w:szCs w:val="30"/>
          </w:rPr>
          <w:t>国内金融市场</w:t>
        </w:r>
      </w:hyperlink>
      <w:r w:rsidRPr="00B82F9A">
        <w:rPr>
          <w:rFonts w:ascii="微软雅黑" w:eastAsia="微软雅黑" w:hAnsi="微软雅黑" w:cs="Helvetica"/>
          <w:color w:val="333333"/>
          <w:sz w:val="30"/>
          <w:szCs w:val="30"/>
        </w:rPr>
        <w:t>动态，不断学习提高政策法规、银行业务、风险管控的水平，通过“学中干”和“干中学”锤炼品格、补充知识、增长能力。</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第七条 【勤勉履职】</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银行业从业人员应当遵守岗位管理规范，严格执行业务规定和操作规程，防范利益冲突和道德风险，尽责、尽心、尽力做好本职工作。</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第八条 【服务为本】</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银行业从业人员应当秉持服务为本的理念，以服务国家战略、服务实体经济、服务客户为天职，借助科技赋能，竭诚为客户和社会提供规范、快捷、高效的金融服务。</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lastRenderedPageBreak/>
        <w:t>第九条 【严守秘密】</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银行业从业人员应当谨慎负责，严格保守工作中知悉的国家秘密、商业秘密、工作秘密和客户隐私,坚决抵制泄密、窃密等违法违规行为。</w:t>
      </w:r>
    </w:p>
    <w:p w:rsidR="00B82F9A" w:rsidRPr="00B82F9A" w:rsidRDefault="00B82F9A" w:rsidP="00B82F9A">
      <w:pPr>
        <w:shd w:val="clear" w:color="auto" w:fill="FFFFFF"/>
        <w:spacing w:line="360" w:lineRule="atLeast"/>
        <w:jc w:val="center"/>
        <w:rPr>
          <w:rFonts w:ascii="微软雅黑" w:eastAsia="微软雅黑" w:hAnsi="微软雅黑" w:cs="Helvetica"/>
          <w:b/>
          <w:color w:val="333333"/>
          <w:sz w:val="30"/>
          <w:szCs w:val="30"/>
        </w:rPr>
      </w:pPr>
      <w:r w:rsidRPr="00B82F9A">
        <w:rPr>
          <w:rFonts w:ascii="微软雅黑" w:eastAsia="微软雅黑" w:hAnsi="微软雅黑" w:cs="Helvetica"/>
          <w:b/>
          <w:color w:val="333333"/>
          <w:sz w:val="30"/>
          <w:szCs w:val="30"/>
        </w:rPr>
        <w:t>第三章 行为规范</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第一节 行为守法</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第十条 【严禁违法犯罪行为】</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银行业从业人员应自觉遵守法律法规规定，不得参与“黄、赌、毒、黑”、非法集资、高利贷、欺诈、贿赂等一切违法活动和非法组织。</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第十一条 【严禁非法催收】</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银行业从业人员不得以故意伤害、非法拘禁、侮辱、恐吓、威胁、骚扰等非法手段催收贷款。</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第十二条 【严禁组织、参与非法民间融资】</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银行业从业人员不得组织或参与非法吸收公众存款、套取金融机构信贷资金、高利转贷、非法向在校学生发放贷款等民间融资活动。</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第十三条 【严禁信用卡犯罪行为】</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银行业从业人员不得利用职务便利实施伪造信用卡、非法套现信用卡、滥发信用卡等行为。不得为特定客户优于同等条件办理高端信用卡，提供价质不符的高端服务。</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第十四条 【严禁信息领域违法犯罪行为】</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银行业从业人员不得利用职务便利实施窃取、泄露客户信息、所在机构商业秘密等的违法犯罪行为。发现泄密事件，应立即采取合理措施并及时报告。违反工作纪律、保密纪律，造成客户相关信息泄露的，应</w:t>
      </w:r>
      <w:r w:rsidRPr="00B82F9A">
        <w:rPr>
          <w:rFonts w:ascii="微软雅黑" w:eastAsia="微软雅黑" w:hAnsi="微软雅黑" w:cs="Helvetica"/>
          <w:color w:val="333333"/>
          <w:sz w:val="30"/>
          <w:szCs w:val="30"/>
        </w:rPr>
        <w:lastRenderedPageBreak/>
        <w:t>当按照有关规定承担责任。</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第十五条 【严禁内幕交易行为】</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银行业从业人员在业务活动中应当遵守有关禁止内幕交易的规定。不得以明示或暗示的形式违规泄露内幕信息，不得利用内幕信息获取个人利益，或是基于内幕信息为他人提供理财或投资方面的建议。</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第十六条 【严禁挪用资金行为】</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银行业从业人员不得默许、参与或支持客户用信贷资金进行股票买卖、期货投资等违反信贷政策的行为。不得挪用所在机构资金和客户资金，不得利用本人消费贷款进行违规投资。</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第十七条 【严禁骗取信贷行为】</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银行业从业人员不得向客户明示、暗示或者默许以虚假资料骗取、套取信贷资金。</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第二节 业务合</w:t>
      </w:r>
      <w:proofErr w:type="gramStart"/>
      <w:r w:rsidRPr="00B82F9A">
        <w:rPr>
          <w:rFonts w:ascii="微软雅黑" w:eastAsia="微软雅黑" w:hAnsi="微软雅黑" w:cs="Helvetica"/>
          <w:color w:val="333333"/>
          <w:sz w:val="30"/>
          <w:szCs w:val="30"/>
        </w:rPr>
        <w:t>规</w:t>
      </w:r>
      <w:proofErr w:type="gramEnd"/>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第十八条 【遵守岗位管理规范】</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银行业从业人员应当遵守业务操作指引，遵循银行岗位职责划分和风险隔离的操作规程，确保客户交易的安全。不得打听与自身工作无关的信息，或是违反规定委托他人履行</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保管物品、信息或其他岗位职责。</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第十九条 【遵守信贷业务规定】</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银行业从业人员应当根据监管规定和所在机构风险控制的要求，严格执行贷前调查、贷时审查和贷后检查等“三查”工作。</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第二十条 【遵守销售业务规定】</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lastRenderedPageBreak/>
        <w:t>银行业从业人员不得在任何场所开展未经监管机构或所在机构批准的金融业务，不得销售或推介未经所在机构审批的产品，不得代销未持有金融牌照机构发行的产品。不得针对特定客户非公开销售优于其他同类客户的存款产品、贷款产品、基金产品、信托产品、理财产品等。</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第二十一条 【遵守公平竞争原则】</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银行业从业人员应当崇尚公平竞争，遵循客户自愿原 则、尊重同业公平原则。在宣传、办理业务过程中，不得使 用不正当竞争手段。坚决抵制以权谋私、钱权交易、贪污贿赂、“吃拿卡要”等腐败行为。</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第二十二条【遵守财务管理规定】</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应当严格执行所在单位的财务报销规定，组织或参加会议、调研、出差等公务活动应当严格执行公务出差住宿和交通标准。出差人员应在职务级别对应的住宿费标准限额内选择宾馆住宿，按规定登记乘坐交通工具。</w:t>
      </w:r>
      <w:proofErr w:type="gramStart"/>
      <w:r w:rsidRPr="00B82F9A">
        <w:rPr>
          <w:rFonts w:ascii="微软雅黑" w:eastAsia="微软雅黑" w:hAnsi="微软雅黑" w:cs="Helvetica"/>
          <w:color w:val="333333"/>
          <w:sz w:val="30"/>
          <w:szCs w:val="30"/>
        </w:rPr>
        <w:t>不</w:t>
      </w:r>
      <w:proofErr w:type="gramEnd"/>
      <w:r w:rsidRPr="00B82F9A">
        <w:rPr>
          <w:rFonts w:ascii="微软雅黑" w:eastAsia="微软雅黑" w:hAnsi="微软雅黑" w:cs="Helvetica"/>
          <w:color w:val="333333"/>
          <w:sz w:val="30"/>
          <w:szCs w:val="30"/>
        </w:rPr>
        <w:t>得用公款支付应当由本人或亲友个人支付的费用，严禁上下级机构及工作人员之间、行内部门之间用公款相互宴请或赠送礼品，不得使用公款开展娱乐互动、游山玩水或以学习考察等名义出国（境）公款旅游等。</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第二十三条 【遵守出访管理规范】</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出访期间须主动接受我国驻外使领馆的领导和监督，及时请示报告。除另有规定外，严禁持因私护照出访执行公务。严格执行中央对外工作方针政策和国别政策，严守外事纪律，遵守当地法律法规，尊重当地风俗习惯，杜绝不文明行为。严禁变相公款旅游，严禁安排与公务活动无关的娱乐活动，不得参加可能对公正履职有影响的出访活动。增强安全</w:t>
      </w:r>
      <w:r w:rsidRPr="00B82F9A">
        <w:rPr>
          <w:rFonts w:ascii="微软雅黑" w:eastAsia="微软雅黑" w:hAnsi="微软雅黑" w:cs="Helvetica"/>
          <w:color w:val="333333"/>
          <w:sz w:val="30"/>
          <w:szCs w:val="30"/>
        </w:rPr>
        <w:lastRenderedPageBreak/>
        <w:t>保密意识，妥善保管内部资料，未经批准，不得对外提供内部文件和资料。</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第二十四条 【遵守外事接待规范】</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接待国（境）外来宾坚持服务外交、友好对等、务实节俭原则，安排宴请、住宿、交通等接待事宜根据相关规定执行。在公务外事活动中，严格遵守外事礼品赠予与接受的相关规定。</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第二十五条 【遵守离职交接规定】</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银行业从业人员岗位变动或离职时，应当按照规定妥善交接工作，</w:t>
      </w:r>
      <w:proofErr w:type="gramStart"/>
      <w:r w:rsidRPr="00B82F9A">
        <w:rPr>
          <w:rFonts w:ascii="微软雅黑" w:eastAsia="微软雅黑" w:hAnsi="微软雅黑" w:cs="Helvetica"/>
          <w:color w:val="333333"/>
          <w:sz w:val="30"/>
          <w:szCs w:val="30"/>
        </w:rPr>
        <w:t>遵守脱密和竞业</w:t>
      </w:r>
      <w:proofErr w:type="gramEnd"/>
      <w:r w:rsidRPr="00B82F9A">
        <w:rPr>
          <w:rFonts w:ascii="微软雅黑" w:eastAsia="微软雅黑" w:hAnsi="微软雅黑" w:cs="Helvetica"/>
          <w:color w:val="333333"/>
          <w:sz w:val="30"/>
          <w:szCs w:val="30"/>
        </w:rPr>
        <w:t>限制约定，不得擅自带走所在机构的财物、工作资料和客户资源。</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第三节 履职遵纪</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第二十六条 【贯彻“八项规定”、反“四风”】</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银行业从业人员应当严格遵守纪律要求，认真落实所在机构贯彻中央“八项规定”的有关制度，求真务实、勤俭节约，坚决反对“形式主义、官僚主义、享乐主义和奢靡之风”等四种不正之风。</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第二十七条 【如实反馈信息】</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银行业从业人员应当确保经办和提供的工作资料、个人信息等的合法性、真实性、完整性与准确性。严禁对相关个人信息采取虚构、夸大、隐瞒、误导等行为。</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第二十八条 【按照纪律要求处理利益冲突】</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银行业从业人员应当按照纪律要求处理自身与所在机构的利益冲突。存在潜在冲突的情况下，应当主动向所在机构管理层说明情况。</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lastRenderedPageBreak/>
        <w:t>第二十九条 【严禁非法利益输送交易】</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银行业从业人员严禁利用职务便利侵害所在机构权益，自行或通过近亲属以明显优于或低于正常商业条件与其所在机构进行交易。</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第三十条 【实施履职回避】</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应当严格遵守有关履职回避要求。任职期间出现需要回避情形的，本人应当主动提出回避申请，服从所在机构做出的回避决定。银行业金融机构不得向特定关系人及其亲属提供高薪岗位、职务、薪酬奖励，不得针对特定关系人授予或评审职位职称。</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第三十一条 【严禁违规兼职谋利】</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应当遵守法纪规定以及所在机构有关规定从事兼职活动，主动报告兼职意向并履行相关审批程序。应当妥善处理兼职岗位与本职工作之间的关系，不得利用兼职岗位谋取不当利益，不得违规经商办企业。银行业从业人员未经批准，不得参加授课、课题研究、论文评审、答辩评审、合作出书等活动；经批准到本单位直属或下辖单位参加上述活动的，按所在单位有关规定办理。</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第三十二条 【抵制贿赂及不当便利行为】</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应当自觉抵制不正当交易行为。严禁以任何方式索取或收受客户、供应商、竞争对手、下属机构、下级员工及其他利益相关方的贿赂或不当利益，严禁向政府机关及其他利害关系方提供贿赂或不当利益，严禁收、送价值超过法律及商业习惯允许范围的礼品。</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第三十三条 【厉行勤俭节约】</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银行业从业人员应当厉行勤俭节约，珍惜资源，爱护财产。根据工</w:t>
      </w:r>
      <w:r w:rsidRPr="00B82F9A">
        <w:rPr>
          <w:rFonts w:ascii="微软雅黑" w:eastAsia="微软雅黑" w:hAnsi="微软雅黑" w:cs="Helvetica"/>
          <w:color w:val="333333"/>
          <w:sz w:val="30"/>
          <w:szCs w:val="30"/>
        </w:rPr>
        <w:lastRenderedPageBreak/>
        <w:t>作需要合理使用所在机构财物，禁止以任何方式损害、浪费、侵占、挪用、滥用所在机构财产。</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第三十四条 【塑造职业形象】</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在公共场合应做到言谈举止文明稳重、着装仪表整洁大方，个人形象要与职业身份、工作岗位和环境要求相称。做到身心健康、情趣高雅，积极履行社会责任。严禁通过网络等发布、传播不当言论。</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第三十五条 【营造风清气正的职场环境和氛围】</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金融机构应按照“忠、专、实”的衡量标准，选拔任用政治过硬、素质过硬、踏实肯干的干部人才。破除阿谀奉承、拉帮结派等小圈子、小团伙依附关系，杜绝因“圈子文化”而滋生的畸形权力和裙带关系。关爱员工，严禁体罚、辱骂、殴打员工；采取合理的预防、受理投诉、调查处置等措施，防止和制止利用职权、从属关系等实施性骚扰。尊重员工权益，畅通诉求渠道，从政治思想教育、薪酬待遇、</w:t>
      </w:r>
      <w:hyperlink r:id="rId14" w:tgtFrame="_blank" w:history="1">
        <w:r w:rsidRPr="00B82F9A">
          <w:rPr>
            <w:rFonts w:ascii="微软雅黑" w:eastAsia="微软雅黑" w:hAnsi="微软雅黑" w:cs="Helvetica"/>
            <w:color w:val="333333"/>
            <w:sz w:val="30"/>
            <w:szCs w:val="30"/>
          </w:rPr>
          <w:t>职业生涯规划</w:t>
        </w:r>
      </w:hyperlink>
      <w:r w:rsidRPr="00B82F9A">
        <w:rPr>
          <w:rFonts w:ascii="微软雅黑" w:eastAsia="微软雅黑" w:hAnsi="微软雅黑" w:cs="Helvetica"/>
          <w:color w:val="333333"/>
          <w:sz w:val="30"/>
          <w:szCs w:val="30"/>
        </w:rPr>
        <w:t>、心理动态咨询等多方面帮助引导员工，在多岗位历练培养，增强员工的归属感和成就感。</w:t>
      </w:r>
    </w:p>
    <w:p w:rsidR="00B82F9A" w:rsidRPr="00B82F9A" w:rsidRDefault="00B82F9A" w:rsidP="00B82F9A">
      <w:pPr>
        <w:shd w:val="clear" w:color="auto" w:fill="FFFFFF"/>
        <w:spacing w:line="360" w:lineRule="atLeast"/>
        <w:jc w:val="center"/>
        <w:rPr>
          <w:rFonts w:ascii="微软雅黑" w:eastAsia="微软雅黑" w:hAnsi="微软雅黑" w:cs="Helvetica"/>
          <w:b/>
          <w:color w:val="333333"/>
          <w:sz w:val="30"/>
          <w:szCs w:val="30"/>
        </w:rPr>
      </w:pPr>
      <w:r w:rsidRPr="00B82F9A">
        <w:rPr>
          <w:rFonts w:ascii="微软雅黑" w:eastAsia="微软雅黑" w:hAnsi="微软雅黑" w:cs="Helvetica"/>
          <w:b/>
          <w:color w:val="333333"/>
          <w:sz w:val="30"/>
          <w:szCs w:val="30"/>
        </w:rPr>
        <w:t>第四章 保护客户合法权益</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第三十六条 【礼貌服务客户】</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银行业从业人员在接洽业务过程中，应当礼貌周到。对客户提出的合理要求尽量满足，对暂时无法满足或明显不合理的要求，应当耐心说明情况，取得理解和谅解。</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第三十七条 【公平对待客户】</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lastRenderedPageBreak/>
        <w:t>银行业从业人员应当公平对待所有客户，不得因客户的国籍、肤色、民族、性别、年龄、宗教信仰、健康或残障及业务的繁简程度和金额大小等其他方面的差异而歧视客户。对残障者或语言存在障碍的客户，银行业从业人员应当尽可能为其提供便利。</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第三十八条 【保护客户信息】</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银行业从业人员应当妥善保存客户资料及其交易信息档案。在受雇期间及离职后，均不得违反法律法规和所在机构关于客户隐私保护的规定，违规泄露任何客户资料和交易信息。</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第三十九条 【充分披露信息】</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在向客户销售产品的过程中，应当严格落实销售专区录音录像等监管要求，按照规定以明确的、足以让客户注意的方式向其充分提示必要信息，对涉及到的法律风险、政策风险以及市场风险等进行充分地提示。严禁为达成交易而隐瞒风险或进行虚假或误导性陈述，严禁向客户做出不符合有关法律法规及所在机构有关规章制度的承诺或保证。</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第四十条 【妥善处理客户投诉】</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银行业从业人员应当坚持客户至上、</w:t>
      </w:r>
      <w:hyperlink r:id="rId15" w:tgtFrame="_blank" w:history="1">
        <w:r w:rsidRPr="00B82F9A">
          <w:rPr>
            <w:rFonts w:ascii="微软雅黑" w:eastAsia="微软雅黑" w:hAnsi="微软雅黑" w:cs="Helvetica"/>
            <w:color w:val="333333"/>
            <w:sz w:val="30"/>
            <w:szCs w:val="30"/>
          </w:rPr>
          <w:t>客观公正原则</w:t>
        </w:r>
      </w:hyperlink>
      <w:r w:rsidRPr="00B82F9A">
        <w:rPr>
          <w:rFonts w:ascii="微软雅黑" w:eastAsia="微软雅黑" w:hAnsi="微软雅黑" w:cs="Helvetica"/>
          <w:color w:val="333333"/>
          <w:sz w:val="30"/>
          <w:szCs w:val="30"/>
        </w:rPr>
        <w:t>，耐心、礼貌、认真地处理客户投诉，及时</w:t>
      </w:r>
      <w:proofErr w:type="gramStart"/>
      <w:r w:rsidRPr="00B82F9A">
        <w:rPr>
          <w:rFonts w:ascii="微软雅黑" w:eastAsia="微软雅黑" w:hAnsi="微软雅黑" w:cs="Helvetica"/>
          <w:color w:val="333333"/>
          <w:sz w:val="30"/>
          <w:szCs w:val="30"/>
        </w:rPr>
        <w:t>作出</w:t>
      </w:r>
      <w:proofErr w:type="gramEnd"/>
      <w:r w:rsidRPr="00B82F9A">
        <w:rPr>
          <w:rFonts w:ascii="微软雅黑" w:eastAsia="微软雅黑" w:hAnsi="微软雅黑" w:cs="Helvetica"/>
          <w:color w:val="333333"/>
          <w:sz w:val="30"/>
          <w:szCs w:val="30"/>
        </w:rPr>
        <w:t>有效反馈。</w:t>
      </w:r>
    </w:p>
    <w:p w:rsidR="00B82F9A" w:rsidRPr="00B82F9A" w:rsidRDefault="00B82F9A" w:rsidP="00B82F9A">
      <w:pPr>
        <w:shd w:val="clear" w:color="auto" w:fill="FFFFFF"/>
        <w:spacing w:line="360" w:lineRule="atLeast"/>
        <w:jc w:val="center"/>
        <w:rPr>
          <w:rFonts w:ascii="微软雅黑" w:eastAsia="微软雅黑" w:hAnsi="微软雅黑" w:cs="Helvetica"/>
          <w:b/>
          <w:color w:val="333333"/>
          <w:sz w:val="30"/>
          <w:szCs w:val="30"/>
        </w:rPr>
      </w:pPr>
      <w:r w:rsidRPr="00B82F9A">
        <w:rPr>
          <w:rFonts w:ascii="微软雅黑" w:eastAsia="微软雅黑" w:hAnsi="微软雅黑" w:cs="Helvetica"/>
          <w:b/>
          <w:color w:val="333333"/>
          <w:sz w:val="30"/>
          <w:szCs w:val="30"/>
        </w:rPr>
        <w:t>第五章 维护国家金融安全</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第四十一条 【接受、配合监管工作】</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银行业从业人员应当树立依法合</w:t>
      </w:r>
      <w:proofErr w:type="gramStart"/>
      <w:r w:rsidRPr="00B82F9A">
        <w:rPr>
          <w:rFonts w:ascii="微软雅黑" w:eastAsia="微软雅黑" w:hAnsi="微软雅黑" w:cs="Helvetica"/>
          <w:color w:val="333333"/>
          <w:sz w:val="30"/>
          <w:szCs w:val="30"/>
        </w:rPr>
        <w:t>规</w:t>
      </w:r>
      <w:proofErr w:type="gramEnd"/>
      <w:r w:rsidRPr="00B82F9A">
        <w:rPr>
          <w:rFonts w:ascii="微软雅黑" w:eastAsia="微软雅黑" w:hAnsi="微软雅黑" w:cs="Helvetica"/>
          <w:color w:val="333333"/>
          <w:sz w:val="30"/>
          <w:szCs w:val="30"/>
        </w:rPr>
        <w:t>意识，依法接受银行业监督管理部门的监管，积极</w:t>
      </w:r>
      <w:proofErr w:type="gramStart"/>
      <w:r w:rsidRPr="00B82F9A">
        <w:rPr>
          <w:rFonts w:ascii="微软雅黑" w:eastAsia="微软雅黑" w:hAnsi="微软雅黑" w:cs="Helvetica"/>
          <w:color w:val="333333"/>
          <w:sz w:val="30"/>
          <w:szCs w:val="30"/>
        </w:rPr>
        <w:t>配合非</w:t>
      </w:r>
      <w:proofErr w:type="gramEnd"/>
      <w:r w:rsidRPr="00B82F9A">
        <w:rPr>
          <w:rFonts w:ascii="微软雅黑" w:eastAsia="微软雅黑" w:hAnsi="微软雅黑" w:cs="Helvetica"/>
          <w:color w:val="333333"/>
          <w:sz w:val="30"/>
          <w:szCs w:val="30"/>
        </w:rPr>
        <w:t>现场监管和现场检查等监管工作。严禁自行或</w:t>
      </w:r>
      <w:r w:rsidRPr="00B82F9A">
        <w:rPr>
          <w:rFonts w:ascii="微软雅黑" w:eastAsia="微软雅黑" w:hAnsi="微软雅黑" w:cs="Helvetica"/>
          <w:color w:val="333333"/>
          <w:sz w:val="30"/>
          <w:szCs w:val="30"/>
        </w:rPr>
        <w:lastRenderedPageBreak/>
        <w:t>诱导客户规避监管要求。</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第四十二条 【遵守反洗钱、反恐怖融资规定】</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银行业从业人员应当遵守反洗钱、反恐怖融资有关规定，熟知银行承担的义务，严格按照要求落实报告大额和可疑交易等工作。</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第四十三条 【协助有权机关执法】</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银行业从业人员应当熟知银行承担的依法协助执行义务，在严格保守客户隐私的同时，按法定程序积极协助执法机关的执法活动，不泄露执法活动信息，不协助客户隐匿、转移资产。</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第四十四条 【举报违法行为】</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银行业从业人员对所在机构违反法律法规侵害国家金融安全的行为，有责任予以揭露。有权向上级机构或所在机构的监督管理部门直至国家司法机关举报。</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第四十五条 【服从应急安排】</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银行业从业人员应当积极响应国家号召、落实行业倡议、服从机构安排，在抗震救灾、卫生防疫等重大公共应急事件中坚守岗位，尽职履责，努力保障特殊时期金融服务的充分供给。</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第四十六条 【守护舆情环境】</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银行业从业人员应当遵守法律法规、监管规制及所在机构关于信息发布的规定，严禁擅自接受媒体采访或通过微、微博、贴吧、网络直播等自媒体形式对外发布相关信息。</w:t>
      </w:r>
    </w:p>
    <w:p w:rsidR="00B82F9A" w:rsidRPr="00B82F9A" w:rsidRDefault="00B82F9A" w:rsidP="00B82F9A">
      <w:pPr>
        <w:shd w:val="clear" w:color="auto" w:fill="FFFFFF"/>
        <w:spacing w:line="360" w:lineRule="atLeast"/>
        <w:jc w:val="center"/>
        <w:rPr>
          <w:rFonts w:ascii="微软雅黑" w:eastAsia="微软雅黑" w:hAnsi="微软雅黑" w:cs="Helvetica"/>
          <w:b/>
          <w:color w:val="333333"/>
          <w:sz w:val="30"/>
          <w:szCs w:val="30"/>
        </w:rPr>
      </w:pPr>
      <w:r w:rsidRPr="00B82F9A">
        <w:rPr>
          <w:rFonts w:ascii="微软雅黑" w:eastAsia="微软雅黑" w:hAnsi="微软雅黑" w:cs="Helvetica"/>
          <w:b/>
          <w:color w:val="333333"/>
          <w:sz w:val="30"/>
          <w:szCs w:val="30"/>
        </w:rPr>
        <w:t>第六章 强化职业行为自律</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第四十七条 【接受所在机构管理】</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lastRenderedPageBreak/>
        <w:t>银行业从业人员应当严格遵守本准则，接受所在机构的监督和管理。银行业金融机构应当依照法律法规和本准则的精神制定本单位员工具体职业行为规范，将职业操守和行为准则作为反腐倡廉建设、企业文化建设、合</w:t>
      </w:r>
      <w:proofErr w:type="gramStart"/>
      <w:r w:rsidRPr="00B82F9A">
        <w:rPr>
          <w:rFonts w:ascii="微软雅黑" w:eastAsia="微软雅黑" w:hAnsi="微软雅黑" w:cs="Helvetica"/>
          <w:color w:val="333333"/>
          <w:sz w:val="30"/>
          <w:szCs w:val="30"/>
        </w:rPr>
        <w:t>规</w:t>
      </w:r>
      <w:proofErr w:type="gramEnd"/>
      <w:r w:rsidRPr="00B82F9A">
        <w:rPr>
          <w:rFonts w:ascii="微软雅黑" w:eastAsia="微软雅黑" w:hAnsi="微软雅黑" w:cs="Helvetica"/>
          <w:color w:val="333333"/>
          <w:sz w:val="30"/>
          <w:szCs w:val="30"/>
        </w:rPr>
        <w:t>管理、员工教育培训及人力资源管理的重要内容，定期评估，建立持续的员工执业行为评价和监督机制。</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第四十八条 【接受自律组织监督】</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银行业从业人员应自觉接受银行业协会等自律组织的监督。银行业协会依据有关规定对会员单位贯彻落实本准则的实施情况进行监督检查和评估。</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第四十九条 【惩戒及争议处理】</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为加强银行业从业人员行为管理，银行业协会、银行业金融机构应当健全关于员工违反职业操守和行为准则的惩戒机制。银行业协会建立违法违规违纪人员“黑名单”和“灰名单”制度。对银行业从业人员严重违法违规违纪的、严重影响行业形象造成恶劣社会影响的纳入“黑名单”管理，予以通报同业,实行行业禁入制度。对其他情节较严重的违法违规违纪人员实行“灰名单”管理制度，限制其不得任职于银行业金融机构重点部门或关键岗位。银行业金融机构应通过订立劳动合同等方式明确员工违反职业操守和行为准则应受到的惩戒内容。银行业从业人员对所在机构的惩戒有异议的，有权按照正常渠道反映和申诉。</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第五十条 【高管规范】</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w:t>
      </w:r>
      <w:hyperlink r:id="rId16" w:tgtFrame="_blank" w:history="1">
        <w:r w:rsidRPr="00B82F9A">
          <w:rPr>
            <w:rFonts w:ascii="微软雅黑" w:eastAsia="微软雅黑" w:hAnsi="微软雅黑" w:cs="Helvetica"/>
            <w:color w:val="333333"/>
            <w:sz w:val="30"/>
            <w:szCs w:val="30"/>
          </w:rPr>
          <w:t>高级管理人员</w:t>
        </w:r>
      </w:hyperlink>
      <w:r w:rsidRPr="00B82F9A">
        <w:rPr>
          <w:rFonts w:ascii="微软雅黑" w:eastAsia="微软雅黑" w:hAnsi="微软雅黑" w:cs="Helvetica"/>
          <w:color w:val="333333"/>
          <w:sz w:val="30"/>
          <w:szCs w:val="30"/>
        </w:rPr>
        <w:t>应当带头遵守、模范</w:t>
      </w:r>
      <w:proofErr w:type="gramStart"/>
      <w:r w:rsidRPr="00B82F9A">
        <w:rPr>
          <w:rFonts w:ascii="微软雅黑" w:eastAsia="微软雅黑" w:hAnsi="微软雅黑" w:cs="Helvetica"/>
          <w:color w:val="333333"/>
          <w:sz w:val="30"/>
          <w:szCs w:val="30"/>
        </w:rPr>
        <w:t>践行</w:t>
      </w:r>
      <w:proofErr w:type="gramEnd"/>
      <w:r w:rsidRPr="00B82F9A">
        <w:rPr>
          <w:rFonts w:ascii="微软雅黑" w:eastAsia="微软雅黑" w:hAnsi="微软雅黑" w:cs="Helvetica"/>
          <w:color w:val="333333"/>
          <w:sz w:val="30"/>
          <w:szCs w:val="30"/>
        </w:rPr>
        <w:t>职业操守和行为准则，并通过“立规矩、讲规矩、守规矩”</w:t>
      </w:r>
      <w:proofErr w:type="gramStart"/>
      <w:r w:rsidRPr="00B82F9A">
        <w:rPr>
          <w:rFonts w:ascii="微软雅黑" w:eastAsia="微软雅黑" w:hAnsi="微软雅黑" w:cs="Helvetica"/>
          <w:color w:val="333333"/>
          <w:sz w:val="30"/>
          <w:szCs w:val="30"/>
        </w:rPr>
        <w:t>以上率</w:t>
      </w:r>
      <w:proofErr w:type="gramEnd"/>
      <w:r w:rsidRPr="00B82F9A">
        <w:rPr>
          <w:rFonts w:ascii="微软雅黑" w:eastAsia="微软雅黑" w:hAnsi="微软雅黑" w:cs="Helvetica"/>
          <w:color w:val="333333"/>
          <w:sz w:val="30"/>
          <w:szCs w:val="30"/>
        </w:rPr>
        <w:t>下，在战略制定和绩效管理</w:t>
      </w:r>
      <w:r w:rsidRPr="00B82F9A">
        <w:rPr>
          <w:rFonts w:ascii="微软雅黑" w:eastAsia="微软雅黑" w:hAnsi="微软雅黑" w:cs="Helvetica"/>
          <w:color w:val="333333"/>
          <w:sz w:val="30"/>
          <w:szCs w:val="30"/>
        </w:rPr>
        <w:lastRenderedPageBreak/>
        <w:t>等工作中融入职业操守和行为准则</w:t>
      </w:r>
      <w:proofErr w:type="gramStart"/>
      <w:r w:rsidRPr="00B82F9A">
        <w:rPr>
          <w:rFonts w:ascii="微软雅黑" w:eastAsia="微软雅黑" w:hAnsi="微软雅黑" w:cs="Helvetica"/>
          <w:color w:val="333333"/>
          <w:sz w:val="30"/>
          <w:szCs w:val="30"/>
        </w:rPr>
        <w:t>考量</w:t>
      </w:r>
      <w:proofErr w:type="gramEnd"/>
      <w:r w:rsidRPr="00B82F9A">
        <w:rPr>
          <w:rFonts w:ascii="微软雅黑" w:eastAsia="微软雅黑" w:hAnsi="微软雅黑" w:cs="Helvetica"/>
          <w:color w:val="333333"/>
          <w:sz w:val="30"/>
          <w:szCs w:val="30"/>
        </w:rPr>
        <w:t>，管好关键人、管到关键处、管住关键事、管在关键时，全面推动所在机构营造爱国爱行、诚实守信、专业过硬、勤勉履职、服务为本的良好从业氛围和工作环境。</w:t>
      </w:r>
    </w:p>
    <w:p w:rsidR="00B82F9A" w:rsidRPr="00B82F9A" w:rsidRDefault="00B82F9A" w:rsidP="00B82F9A">
      <w:pPr>
        <w:shd w:val="clear" w:color="auto" w:fill="FFFFFF"/>
        <w:spacing w:line="360" w:lineRule="atLeast"/>
        <w:jc w:val="center"/>
        <w:rPr>
          <w:rFonts w:ascii="微软雅黑" w:eastAsia="微软雅黑" w:hAnsi="微软雅黑" w:cs="Helvetica"/>
          <w:b/>
          <w:color w:val="333333"/>
          <w:sz w:val="30"/>
          <w:szCs w:val="30"/>
        </w:rPr>
      </w:pPr>
      <w:r w:rsidRPr="00B82F9A">
        <w:rPr>
          <w:rFonts w:ascii="微软雅黑" w:eastAsia="微软雅黑" w:hAnsi="微软雅黑" w:cs="Helvetica"/>
          <w:b/>
          <w:color w:val="333333"/>
          <w:sz w:val="30"/>
          <w:szCs w:val="30"/>
        </w:rPr>
        <w:t>第七章 附 则</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第五十一条 【参照适用】</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银行业协会的工作人员及劳务派遣人员，参照适用本准则。</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第五十二条 【解释机构】</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本准则由</w:t>
      </w:r>
      <w:hyperlink r:id="rId17" w:tgtFrame="_blank" w:history="1">
        <w:r w:rsidRPr="00B82F9A">
          <w:rPr>
            <w:rFonts w:ascii="微软雅黑" w:eastAsia="微软雅黑" w:hAnsi="微软雅黑" w:cs="Helvetica"/>
            <w:color w:val="333333"/>
            <w:sz w:val="30"/>
            <w:szCs w:val="30"/>
          </w:rPr>
          <w:t>中国银行业协会</w:t>
        </w:r>
      </w:hyperlink>
      <w:r w:rsidRPr="00B82F9A">
        <w:rPr>
          <w:rFonts w:ascii="微软雅黑" w:eastAsia="微软雅黑" w:hAnsi="微软雅黑" w:cs="Helvetica"/>
          <w:color w:val="333333"/>
          <w:sz w:val="30"/>
          <w:szCs w:val="30"/>
        </w:rPr>
        <w:t>负责解释。</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第五十三条 【冲突解决】</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本准则与法律法规、监管规制不一致的，以法律法规、</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监管规制为准。</w:t>
      </w:r>
    </w:p>
    <w:p w:rsidR="00B82F9A" w:rsidRPr="00B82F9A" w:rsidRDefault="00B82F9A" w:rsidP="00B82F9A">
      <w:pPr>
        <w:shd w:val="clear" w:color="auto" w:fill="FFFFFF"/>
        <w:spacing w:line="360" w:lineRule="atLeast"/>
        <w:ind w:firstLine="480"/>
        <w:rPr>
          <w:rFonts w:ascii="微软雅黑" w:eastAsia="微软雅黑" w:hAnsi="微软雅黑" w:cs="Helvetica"/>
          <w:color w:val="333333"/>
          <w:sz w:val="30"/>
          <w:szCs w:val="30"/>
        </w:rPr>
      </w:pPr>
      <w:r w:rsidRPr="00B82F9A">
        <w:rPr>
          <w:rFonts w:ascii="微软雅黑" w:eastAsia="微软雅黑" w:hAnsi="微软雅黑" w:cs="Helvetica"/>
          <w:color w:val="333333"/>
          <w:sz w:val="30"/>
          <w:szCs w:val="30"/>
        </w:rPr>
        <w:t>第五十四条 【施行日期】</w:t>
      </w:r>
    </w:p>
    <w:p w:rsidR="009334AE" w:rsidRPr="00481181" w:rsidRDefault="00B82F9A" w:rsidP="00481181">
      <w:pPr>
        <w:shd w:val="clear" w:color="auto" w:fill="FFFFFF"/>
        <w:spacing w:line="360" w:lineRule="atLeast"/>
        <w:ind w:firstLine="480"/>
        <w:rPr>
          <w:rFonts w:ascii="微软雅黑" w:eastAsia="微软雅黑" w:hAnsi="微软雅黑" w:cs="Helvetica"/>
          <w:color w:val="333333"/>
          <w:sz w:val="30"/>
          <w:szCs w:val="30"/>
        </w:rPr>
        <w:sectPr w:rsidR="009334AE" w:rsidRPr="00481181" w:rsidSect="009334AE">
          <w:pgSz w:w="11907" w:h="16839"/>
          <w:pgMar w:top="1134" w:right="1418" w:bottom="1418" w:left="1134" w:header="1418" w:footer="851" w:gutter="0"/>
          <w:pgNumType w:start="1"/>
          <w:cols w:space="425"/>
          <w:docGrid w:type="linesAndChars" w:linePitch="312"/>
        </w:sectPr>
      </w:pPr>
      <w:r w:rsidRPr="00B82F9A">
        <w:rPr>
          <w:rFonts w:ascii="微软雅黑" w:eastAsia="微软雅黑" w:hAnsi="微软雅黑" w:cs="Helvetica"/>
          <w:color w:val="333333"/>
          <w:sz w:val="30"/>
          <w:szCs w:val="30"/>
        </w:rPr>
        <w:t>本准则自印发之日起施行。2007 年《银行业从业人员职业操守》同时废止。</w:t>
      </w:r>
    </w:p>
    <w:p w:rsidR="00B82F9A" w:rsidRPr="00481181" w:rsidRDefault="00B82F9A" w:rsidP="00481181"/>
    <w:sectPr w:rsidR="00B82F9A" w:rsidRPr="00481181" w:rsidSect="00481181">
      <w:pgSz w:w="16839" w:h="11907" w:orient="landscape"/>
      <w:pgMar w:top="312" w:right="1418" w:bottom="227" w:left="1134" w:header="1418" w:footer="851"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9C8" w:rsidRDefault="00BA39C8" w:rsidP="00AD221D">
      <w:r>
        <w:separator/>
      </w:r>
    </w:p>
  </w:endnote>
  <w:endnote w:type="continuationSeparator" w:id="0">
    <w:p w:rsidR="00BA39C8" w:rsidRDefault="00BA39C8" w:rsidP="00AD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9C8" w:rsidRDefault="00BA39C8" w:rsidP="00AD221D">
      <w:r>
        <w:separator/>
      </w:r>
    </w:p>
  </w:footnote>
  <w:footnote w:type="continuationSeparator" w:id="0">
    <w:p w:rsidR="00BA39C8" w:rsidRDefault="00BA39C8" w:rsidP="00AD221D">
      <w:r>
        <w:continuationSeparator/>
      </w:r>
    </w:p>
  </w:footnote>
  <w:footnote w:id="1">
    <w:p w:rsidR="002F1A7C" w:rsidRDefault="002F1A7C">
      <w:pPr>
        <w:pStyle w:val="af3"/>
      </w:pPr>
      <w:r>
        <w:rPr>
          <w:rStyle w:val="af4"/>
        </w:rPr>
        <w:footnoteRef/>
      </w:r>
      <w:r w:rsidR="00FE57F0">
        <w:rPr>
          <w:rFonts w:hint="eastAsia"/>
        </w:rPr>
        <w:t>由于机构机械改革，</w:t>
      </w:r>
      <w:r>
        <w:rPr>
          <w:rFonts w:hint="eastAsia"/>
        </w:rPr>
        <w:t>该文件中“银监会”现为“银保监会”，“地方银监局”现为“地</w:t>
      </w:r>
      <w:r w:rsidR="00230B1B">
        <w:rPr>
          <w:rFonts w:hint="eastAsia"/>
        </w:rPr>
        <w:t>方银保监局”</w:t>
      </w:r>
      <w:r>
        <w:rPr>
          <w:rFonts w:hint="eastAsia"/>
        </w:rPr>
        <w:t>。</w:t>
      </w:r>
    </w:p>
  </w:footnote>
  <w:footnote w:id="2">
    <w:p w:rsidR="00634A4D" w:rsidRDefault="00634A4D">
      <w:pPr>
        <w:pStyle w:val="af3"/>
      </w:pPr>
      <w:r>
        <w:rPr>
          <w:rStyle w:val="af4"/>
        </w:rPr>
        <w:footnoteRef/>
      </w:r>
      <w:r>
        <w:t xml:space="preserve"> </w:t>
      </w:r>
      <w:r>
        <w:rPr>
          <w:rFonts w:hint="eastAsia"/>
        </w:rPr>
        <w:t>该文件中第九条援引的</w:t>
      </w:r>
      <w:r>
        <w:rPr>
          <w:rFonts w:ascii="微软雅黑" w:eastAsia="微软雅黑" w:hAnsi="微软雅黑" w:hint="eastAsia"/>
          <w:color w:val="595959"/>
          <w:shd w:val="clear" w:color="auto" w:fill="FFFFFF"/>
        </w:rPr>
        <w:t>《中华人民共和国物权法》和《中华人民共和国担保法》已</w:t>
      </w:r>
      <w:r w:rsidR="001F2207">
        <w:rPr>
          <w:rFonts w:ascii="微软雅黑" w:eastAsia="微软雅黑" w:hAnsi="微软雅黑" w:hint="eastAsia"/>
          <w:color w:val="595959"/>
          <w:shd w:val="clear" w:color="auto" w:fill="FFFFFF"/>
        </w:rPr>
        <w:t>废止</w:t>
      </w:r>
      <w:r>
        <w:rPr>
          <w:rFonts w:ascii="微软雅黑" w:eastAsia="微软雅黑" w:hAnsi="微软雅黑" w:hint="eastAsia"/>
          <w:color w:val="595959"/>
          <w:shd w:val="clear" w:color="auto" w:fill="FFFFFF"/>
        </w:rPr>
        <w:t>，</w:t>
      </w:r>
      <w:r w:rsidRPr="00634A4D">
        <w:rPr>
          <w:rFonts w:hint="eastAsia"/>
        </w:rPr>
        <w:t>应调整为《中华人民共和国民法典</w:t>
      </w:r>
      <w:r>
        <w:rPr>
          <w:rFonts w:hint="eastAsia"/>
        </w:rPr>
        <w:t>》和</w:t>
      </w:r>
      <w:r w:rsidRPr="00634A4D">
        <w:rPr>
          <w:rFonts w:hint="eastAsia"/>
        </w:rPr>
        <w:t>《最高人民法院关于适用</w:t>
      </w:r>
      <w:r w:rsidRPr="00634A4D">
        <w:rPr>
          <w:rFonts w:hint="eastAsia"/>
        </w:rPr>
        <w:t>&lt;</w:t>
      </w:r>
      <w:hyperlink r:id="rId1" w:history="1">
        <w:r w:rsidRPr="00634A4D">
          <w:rPr>
            <w:rFonts w:hint="eastAsia"/>
          </w:rPr>
          <w:t>中华人民共和国民法典</w:t>
        </w:r>
      </w:hyperlink>
      <w:r w:rsidRPr="00634A4D">
        <w:t>&gt;</w:t>
      </w:r>
      <w:r w:rsidRPr="00634A4D">
        <w:rPr>
          <w:rFonts w:hint="eastAsia"/>
        </w:rPr>
        <w:t>有关担保制度的解释》</w:t>
      </w:r>
      <w:r>
        <w:rPr>
          <w:rFonts w:hint="eastAsia"/>
        </w:rPr>
        <w:t>。</w:t>
      </w:r>
    </w:p>
  </w:footnote>
  <w:footnote w:id="3">
    <w:p w:rsidR="00634A4D" w:rsidRDefault="00634A4D">
      <w:pPr>
        <w:pStyle w:val="af3"/>
      </w:pPr>
      <w:r>
        <w:rPr>
          <w:rStyle w:val="af4"/>
        </w:rPr>
        <w:footnoteRef/>
      </w:r>
      <w:r>
        <w:rPr>
          <w:rFonts w:hint="eastAsia"/>
        </w:rPr>
        <w:t>文件</w:t>
      </w:r>
      <w:r>
        <w:t>中援引《中华人民共和国合同法》</w:t>
      </w:r>
      <w:r>
        <w:rPr>
          <w:rFonts w:hint="eastAsia"/>
        </w:rPr>
        <w:t>已</w:t>
      </w:r>
      <w:r w:rsidR="001F2207">
        <w:rPr>
          <w:rFonts w:hint="eastAsia"/>
        </w:rPr>
        <w:t>废止</w:t>
      </w:r>
      <w:r>
        <w:t>，现为《中华人民共和国民法典》。</w:t>
      </w:r>
    </w:p>
  </w:footnote>
  <w:footnote w:id="4">
    <w:p w:rsidR="00EF3124" w:rsidRDefault="00EF3124">
      <w:pPr>
        <w:pStyle w:val="af3"/>
      </w:pPr>
      <w:r w:rsidRPr="00EF3124">
        <w:footnoteRef/>
      </w:r>
      <w:r w:rsidR="001F2207">
        <w:rPr>
          <w:rFonts w:hint="eastAsia"/>
        </w:rPr>
        <w:t>由于机构改革，</w:t>
      </w:r>
      <w:r>
        <w:rPr>
          <w:rFonts w:hint="eastAsia"/>
        </w:rPr>
        <w:t>该文件中“</w:t>
      </w:r>
      <w:r w:rsidRPr="00EF3124">
        <w:rPr>
          <w:rFonts w:hint="eastAsia"/>
        </w:rPr>
        <w:t>中国银行业监督管理委员会</w:t>
      </w:r>
      <w:r>
        <w:rPr>
          <w:rFonts w:hint="eastAsia"/>
        </w:rPr>
        <w:t>”现为“</w:t>
      </w:r>
      <w:r w:rsidRPr="00EF3124">
        <w:rPr>
          <w:rFonts w:hint="eastAsia"/>
        </w:rPr>
        <w:t>中国银行保险监督管理委员会</w:t>
      </w:r>
      <w:r>
        <w:rPr>
          <w:rFonts w:hint="eastAsia"/>
        </w:rPr>
        <w:t>”。</w:t>
      </w:r>
    </w:p>
  </w:footnote>
  <w:footnote w:id="5">
    <w:p w:rsidR="00177D39" w:rsidRDefault="00177D39">
      <w:pPr>
        <w:pStyle w:val="af3"/>
      </w:pPr>
      <w:r>
        <w:rPr>
          <w:rStyle w:val="af4"/>
        </w:rPr>
        <w:footnoteRef/>
      </w:r>
      <w:r w:rsidR="001F2207">
        <w:rPr>
          <w:rFonts w:hint="eastAsia"/>
        </w:rPr>
        <w:t>由于机构改革，</w:t>
      </w:r>
      <w:r>
        <w:rPr>
          <w:rFonts w:hint="eastAsia"/>
        </w:rPr>
        <w:t>该文件中“</w:t>
      </w:r>
      <w:r w:rsidRPr="00EF3124">
        <w:rPr>
          <w:rFonts w:hint="eastAsia"/>
        </w:rPr>
        <w:t>中国银监会</w:t>
      </w:r>
      <w:r>
        <w:rPr>
          <w:rFonts w:hint="eastAsia"/>
        </w:rPr>
        <w:t>”现为“</w:t>
      </w:r>
      <w:r w:rsidRPr="00EF3124">
        <w:rPr>
          <w:rFonts w:hint="eastAsia"/>
        </w:rPr>
        <w:t>中国银保监会</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67E9"/>
    <w:multiLevelType w:val="multilevel"/>
    <w:tmpl w:val="0AE367E9"/>
    <w:lvl w:ilvl="0">
      <w:start w:val="1"/>
      <w:numFmt w:val="none"/>
      <w:pStyle w:val="a"/>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1B4AD52"/>
    <w:multiLevelType w:val="singleLevel"/>
    <w:tmpl w:val="31B4AD52"/>
    <w:lvl w:ilvl="0">
      <w:start w:val="3"/>
      <w:numFmt w:val="chineseCounting"/>
      <w:suff w:val="space"/>
      <w:lvlText w:val="第%1章"/>
      <w:lvlJc w:val="left"/>
      <w:rPr>
        <w:rFonts w:hint="eastAsia"/>
      </w:rPr>
    </w:lvl>
  </w:abstractNum>
  <w:abstractNum w:abstractNumId="2">
    <w:nsid w:val="46806F7D"/>
    <w:multiLevelType w:val="multilevel"/>
    <w:tmpl w:val="46806F7D"/>
    <w:lvl w:ilvl="0">
      <w:start w:val="1"/>
      <w:numFmt w:val="none"/>
      <w:pStyle w:val="a0"/>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6D22D8F"/>
    <w:multiLevelType w:val="multilevel"/>
    <w:tmpl w:val="46D22D8F"/>
    <w:lvl w:ilvl="0">
      <w:start w:val="1"/>
      <w:numFmt w:val="none"/>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96E4D7B"/>
    <w:multiLevelType w:val="multilevel"/>
    <w:tmpl w:val="496E4D7B"/>
    <w:lvl w:ilvl="0">
      <w:start w:val="1"/>
      <w:numFmt w:val="none"/>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F302902"/>
    <w:multiLevelType w:val="multilevel"/>
    <w:tmpl w:val="4F302902"/>
    <w:lvl w:ilvl="0">
      <w:start w:val="1"/>
      <w:numFmt w:val="none"/>
      <w:pStyle w:val="a1"/>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4919A3F"/>
    <w:multiLevelType w:val="singleLevel"/>
    <w:tmpl w:val="54919A3F"/>
    <w:lvl w:ilvl="0">
      <w:start w:val="1"/>
      <w:numFmt w:val="chineseCounting"/>
      <w:suff w:val="space"/>
      <w:lvlText w:val="第%1章"/>
      <w:lvlJc w:val="left"/>
      <w:pPr>
        <w:ind w:left="105" w:firstLine="0"/>
      </w:pPr>
      <w:rPr>
        <w:rFonts w:hint="eastAsia"/>
      </w:rPr>
    </w:lvl>
  </w:abstractNum>
  <w:abstractNum w:abstractNumId="7">
    <w:nsid w:val="557C2AF5"/>
    <w:multiLevelType w:val="multilevel"/>
    <w:tmpl w:val="557C2AF5"/>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6350366A"/>
    <w:multiLevelType w:val="multilevel"/>
    <w:tmpl w:val="6350366A"/>
    <w:lvl w:ilvl="0">
      <w:start w:val="1"/>
      <w:numFmt w:val="none"/>
      <w:pStyle w:val="a2"/>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nsid w:val="657D3FBC"/>
    <w:multiLevelType w:val="multilevel"/>
    <w:tmpl w:val="657D3FBC"/>
    <w:lvl w:ilvl="0">
      <w:start w:val="1"/>
      <w:numFmt w:val="upperLetter"/>
      <w:pStyle w:val="a3"/>
      <w:suff w:val="nothing"/>
      <w:lvlText w:val="附　录　%1"/>
      <w:lvlJc w:val="left"/>
      <w:pPr>
        <w:ind w:left="0" w:firstLine="0"/>
      </w:pPr>
      <w:rPr>
        <w:rFonts w:ascii="黑体" w:eastAsia="黑体" w:hAnsi="Times New Roman" w:hint="eastAsia"/>
        <w:b w:val="0"/>
        <w:i w:val="0"/>
        <w:sz w:val="21"/>
      </w:rPr>
    </w:lvl>
    <w:lvl w:ilvl="1">
      <w:start w:val="1"/>
      <w:numFmt w:val="decimal"/>
      <w:pStyle w:val="a4"/>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6"/>
      <w:suff w:val="nothing"/>
      <w:lvlText w:val="%1%2　"/>
      <w:lvlJc w:val="left"/>
      <w:pPr>
        <w:ind w:left="426" w:firstLine="0"/>
      </w:pPr>
      <w:rPr>
        <w:rFonts w:ascii="黑体" w:eastAsia="黑体" w:hAnsi="Times New Roman" w:hint="eastAsia"/>
        <w:b w:val="0"/>
        <w:i w:val="0"/>
        <w:sz w:val="21"/>
      </w:rPr>
    </w:lvl>
    <w:lvl w:ilvl="2">
      <w:start w:val="1"/>
      <w:numFmt w:val="decimal"/>
      <w:suff w:val="nothing"/>
      <w:lvlText w:val="%1%2.%3　"/>
      <w:lvlJc w:val="left"/>
      <w:pPr>
        <w:ind w:left="113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6DBF04F4"/>
    <w:multiLevelType w:val="multilevel"/>
    <w:tmpl w:val="6DBF04F4"/>
    <w:lvl w:ilvl="0">
      <w:start w:val="1"/>
      <w:numFmt w:val="none"/>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76933334"/>
    <w:multiLevelType w:val="multilevel"/>
    <w:tmpl w:val="76933334"/>
    <w:lvl w:ilvl="0">
      <w:start w:val="1"/>
      <w:numFmt w:val="none"/>
      <w:pStyle w:val="a9"/>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6"/>
  </w:num>
  <w:num w:numId="3">
    <w:abstractNumId w:val="11"/>
  </w:num>
  <w:num w:numId="4">
    <w:abstractNumId w:val="10"/>
  </w:num>
  <w:num w:numId="5">
    <w:abstractNumId w:val="5"/>
  </w:num>
  <w:num w:numId="6">
    <w:abstractNumId w:val="2"/>
  </w:num>
  <w:num w:numId="7">
    <w:abstractNumId w:val="13"/>
  </w:num>
  <w:num w:numId="8">
    <w:abstractNumId w:val="8"/>
  </w:num>
  <w:num w:numId="9">
    <w:abstractNumId w:val="0"/>
  </w:num>
  <w:num w:numId="10">
    <w:abstractNumId w:val="9"/>
  </w:num>
  <w:num w:numId="11">
    <w:abstractNumId w:val="7"/>
  </w:num>
  <w:num w:numId="12">
    <w:abstractNumId w:val="12"/>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407"/>
    <w:rsid w:val="00007D13"/>
    <w:rsid w:val="00062DC4"/>
    <w:rsid w:val="000A2761"/>
    <w:rsid w:val="00177D39"/>
    <w:rsid w:val="001F2207"/>
    <w:rsid w:val="002063BC"/>
    <w:rsid w:val="00230B1B"/>
    <w:rsid w:val="002F1A7C"/>
    <w:rsid w:val="00481181"/>
    <w:rsid w:val="00524E7A"/>
    <w:rsid w:val="005B1896"/>
    <w:rsid w:val="005C14C2"/>
    <w:rsid w:val="00626CD8"/>
    <w:rsid w:val="00634A4D"/>
    <w:rsid w:val="00733186"/>
    <w:rsid w:val="0084645D"/>
    <w:rsid w:val="00874118"/>
    <w:rsid w:val="008E5D43"/>
    <w:rsid w:val="009334AE"/>
    <w:rsid w:val="00987EEA"/>
    <w:rsid w:val="009F42DD"/>
    <w:rsid w:val="00A13BC6"/>
    <w:rsid w:val="00A56543"/>
    <w:rsid w:val="00AD221D"/>
    <w:rsid w:val="00AE0407"/>
    <w:rsid w:val="00B26BDC"/>
    <w:rsid w:val="00B82F9A"/>
    <w:rsid w:val="00B83045"/>
    <w:rsid w:val="00BA39C8"/>
    <w:rsid w:val="00BC3E71"/>
    <w:rsid w:val="00C77147"/>
    <w:rsid w:val="00D35842"/>
    <w:rsid w:val="00E80C5E"/>
    <w:rsid w:val="00EF3124"/>
    <w:rsid w:val="00FE5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39"/>
    <w:lsdException w:name="toc 9" w:uiPriority="39"/>
    <w:lsdException w:name="footnote text" w:uiPriority="0"/>
    <w:lsdException w:name="annotation text" w:uiPriority="0"/>
    <w:lsdException w:name="header" w:qFormat="1"/>
    <w:lsdException w:name="footer" w:qFormat="1"/>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Normal (Web)" w:qFormat="1"/>
    <w:lsdException w:name="HTML Address" w:uiPriority="0" w:qFormat="1"/>
    <w:lsdException w:name="HTML Preformatted" w:qFormat="1"/>
    <w:lsdException w:name="annotation subject"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pPr>
      <w:widowControl w:val="0"/>
      <w:jc w:val="both"/>
    </w:pPr>
  </w:style>
  <w:style w:type="paragraph" w:styleId="1">
    <w:name w:val="heading 1"/>
    <w:basedOn w:val="aa"/>
    <w:next w:val="aa"/>
    <w:link w:val="1Char"/>
    <w:uiPriority w:val="9"/>
    <w:qFormat/>
    <w:rsid w:val="002F1A7C"/>
    <w:pPr>
      <w:keepNext/>
      <w:keepLines/>
      <w:spacing w:before="340" w:after="330" w:line="578" w:lineRule="auto"/>
      <w:outlineLvl w:val="0"/>
    </w:pPr>
    <w:rPr>
      <w:b/>
      <w:bCs/>
      <w:kern w:val="44"/>
      <w:sz w:val="44"/>
      <w:szCs w:val="44"/>
    </w:rPr>
  </w:style>
  <w:style w:type="paragraph" w:styleId="2">
    <w:name w:val="heading 2"/>
    <w:basedOn w:val="aa"/>
    <w:next w:val="aa"/>
    <w:link w:val="2Char"/>
    <w:uiPriority w:val="9"/>
    <w:unhideWhenUsed/>
    <w:qFormat/>
    <w:rsid w:val="00B82F9A"/>
    <w:pPr>
      <w:keepNext/>
      <w:keepLines/>
      <w:spacing w:before="260" w:after="260" w:line="416" w:lineRule="auto"/>
      <w:outlineLvl w:val="1"/>
    </w:pPr>
    <w:rPr>
      <w:rFonts w:ascii="Cambria" w:eastAsia="宋体" w:hAnsi="Cambria" w:cs="Times New Roman"/>
      <w:b/>
      <w:bCs/>
      <w:kern w:val="0"/>
      <w:sz w:val="32"/>
      <w:szCs w:val="32"/>
      <w:lang w:val="x-none" w:eastAsia="x-none"/>
    </w:rPr>
  </w:style>
  <w:style w:type="paragraph" w:styleId="3">
    <w:name w:val="heading 3"/>
    <w:basedOn w:val="aa"/>
    <w:next w:val="aa"/>
    <w:link w:val="3Char"/>
    <w:qFormat/>
    <w:rsid w:val="00987EEA"/>
    <w:pPr>
      <w:spacing w:before="100" w:beforeAutospacing="1" w:after="100" w:afterAutospacing="1"/>
      <w:jc w:val="left"/>
      <w:outlineLvl w:val="2"/>
    </w:pPr>
    <w:rPr>
      <w:rFonts w:ascii="宋体" w:eastAsia="宋体" w:hAnsi="宋体" w:cs="Times New Roman" w:hint="eastAsia"/>
      <w:b/>
      <w:kern w:val="0"/>
      <w:sz w:val="27"/>
      <w:szCs w:val="27"/>
    </w:rPr>
  </w:style>
  <w:style w:type="paragraph" w:styleId="4">
    <w:name w:val="heading 4"/>
    <w:basedOn w:val="aa"/>
    <w:next w:val="aa"/>
    <w:link w:val="4Char"/>
    <w:qFormat/>
    <w:rsid w:val="00B82F9A"/>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a"/>
    <w:next w:val="aa"/>
    <w:link w:val="5Char"/>
    <w:qFormat/>
    <w:rsid w:val="00B82F9A"/>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a"/>
    <w:next w:val="aa"/>
    <w:link w:val="6Char"/>
    <w:qFormat/>
    <w:rsid w:val="00B82F9A"/>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a"/>
    <w:next w:val="aa"/>
    <w:link w:val="7Char"/>
    <w:qFormat/>
    <w:rsid w:val="00B82F9A"/>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a"/>
    <w:next w:val="aa"/>
    <w:link w:val="8Char"/>
    <w:qFormat/>
    <w:rsid w:val="00B82F9A"/>
    <w:pPr>
      <w:keepNext/>
      <w:keepLines/>
      <w:spacing w:before="240" w:after="64" w:line="320" w:lineRule="auto"/>
      <w:outlineLvl w:val="7"/>
    </w:pPr>
    <w:rPr>
      <w:rFonts w:ascii="Arial" w:eastAsia="黑体" w:hAnsi="Arial" w:cs="Times New Roman"/>
      <w:sz w:val="24"/>
      <w:szCs w:val="24"/>
    </w:rPr>
  </w:style>
  <w:style w:type="paragraph" w:styleId="9">
    <w:name w:val="heading 9"/>
    <w:basedOn w:val="aa"/>
    <w:next w:val="aa"/>
    <w:link w:val="9Char"/>
    <w:qFormat/>
    <w:rsid w:val="00B82F9A"/>
    <w:pPr>
      <w:keepNext/>
      <w:keepLines/>
      <w:spacing w:before="240" w:after="64" w:line="320" w:lineRule="auto"/>
      <w:outlineLvl w:val="8"/>
    </w:pPr>
    <w:rPr>
      <w:rFonts w:ascii="Arial" w:eastAsia="黑体" w:hAnsi="Arial" w:cs="Times New Roman"/>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Char"/>
    <w:uiPriority w:val="99"/>
    <w:unhideWhenUsed/>
    <w:qFormat/>
    <w:rsid w:val="00AD22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b"/>
    <w:link w:val="ae"/>
    <w:uiPriority w:val="99"/>
    <w:qFormat/>
    <w:rsid w:val="00AD221D"/>
    <w:rPr>
      <w:sz w:val="18"/>
      <w:szCs w:val="18"/>
    </w:rPr>
  </w:style>
  <w:style w:type="paragraph" w:styleId="af">
    <w:name w:val="footer"/>
    <w:basedOn w:val="aa"/>
    <w:link w:val="Char0"/>
    <w:uiPriority w:val="99"/>
    <w:unhideWhenUsed/>
    <w:qFormat/>
    <w:rsid w:val="00AD221D"/>
    <w:pPr>
      <w:tabs>
        <w:tab w:val="center" w:pos="4153"/>
        <w:tab w:val="right" w:pos="8306"/>
      </w:tabs>
      <w:snapToGrid w:val="0"/>
      <w:jc w:val="left"/>
    </w:pPr>
    <w:rPr>
      <w:sz w:val="18"/>
      <w:szCs w:val="18"/>
    </w:rPr>
  </w:style>
  <w:style w:type="character" w:customStyle="1" w:styleId="Char0">
    <w:name w:val="页脚 Char"/>
    <w:basedOn w:val="ab"/>
    <w:link w:val="af"/>
    <w:uiPriority w:val="99"/>
    <w:qFormat/>
    <w:rsid w:val="00AD221D"/>
    <w:rPr>
      <w:sz w:val="18"/>
      <w:szCs w:val="18"/>
    </w:rPr>
  </w:style>
  <w:style w:type="character" w:customStyle="1" w:styleId="3Char">
    <w:name w:val="标题 3 Char"/>
    <w:basedOn w:val="ab"/>
    <w:link w:val="3"/>
    <w:rsid w:val="00987EEA"/>
    <w:rPr>
      <w:rFonts w:ascii="宋体" w:eastAsia="宋体" w:hAnsi="宋体" w:cs="Times New Roman"/>
      <w:b/>
      <w:kern w:val="0"/>
      <w:sz w:val="27"/>
      <w:szCs w:val="27"/>
    </w:rPr>
  </w:style>
  <w:style w:type="paragraph" w:styleId="af0">
    <w:name w:val="Normal (Web)"/>
    <w:basedOn w:val="aa"/>
    <w:uiPriority w:val="99"/>
    <w:qFormat/>
    <w:rsid w:val="00987EEA"/>
    <w:pPr>
      <w:spacing w:before="100" w:beforeAutospacing="1" w:after="100" w:afterAutospacing="1"/>
      <w:jc w:val="left"/>
    </w:pPr>
    <w:rPr>
      <w:rFonts w:ascii="Calibri" w:eastAsia="宋体" w:hAnsi="Calibri" w:cs="Times New Roman"/>
      <w:kern w:val="0"/>
      <w:sz w:val="24"/>
      <w:szCs w:val="24"/>
    </w:rPr>
  </w:style>
  <w:style w:type="character" w:styleId="af1">
    <w:name w:val="annotation reference"/>
    <w:uiPriority w:val="99"/>
    <w:rsid w:val="00987EEA"/>
    <w:rPr>
      <w:sz w:val="21"/>
      <w:szCs w:val="21"/>
    </w:rPr>
  </w:style>
  <w:style w:type="paragraph" w:styleId="af2">
    <w:name w:val="Balloon Text"/>
    <w:basedOn w:val="aa"/>
    <w:link w:val="Char1"/>
    <w:unhideWhenUsed/>
    <w:qFormat/>
    <w:rsid w:val="00987EEA"/>
    <w:rPr>
      <w:sz w:val="18"/>
      <w:szCs w:val="18"/>
    </w:rPr>
  </w:style>
  <w:style w:type="character" w:customStyle="1" w:styleId="Char1">
    <w:name w:val="批注框文本 Char"/>
    <w:basedOn w:val="ab"/>
    <w:link w:val="af2"/>
    <w:qFormat/>
    <w:rsid w:val="00987EEA"/>
    <w:rPr>
      <w:sz w:val="18"/>
      <w:szCs w:val="18"/>
    </w:rPr>
  </w:style>
  <w:style w:type="paragraph" w:styleId="af3">
    <w:name w:val="footnote text"/>
    <w:basedOn w:val="aa"/>
    <w:link w:val="Char2"/>
    <w:semiHidden/>
    <w:unhideWhenUsed/>
    <w:rsid w:val="002F1A7C"/>
    <w:pPr>
      <w:snapToGrid w:val="0"/>
      <w:jc w:val="left"/>
    </w:pPr>
    <w:rPr>
      <w:sz w:val="18"/>
      <w:szCs w:val="18"/>
    </w:rPr>
  </w:style>
  <w:style w:type="character" w:customStyle="1" w:styleId="Char2">
    <w:name w:val="脚注文本 Char"/>
    <w:basedOn w:val="ab"/>
    <w:link w:val="af3"/>
    <w:semiHidden/>
    <w:rsid w:val="002F1A7C"/>
    <w:rPr>
      <w:sz w:val="18"/>
      <w:szCs w:val="18"/>
    </w:rPr>
  </w:style>
  <w:style w:type="character" w:styleId="af4">
    <w:name w:val="footnote reference"/>
    <w:basedOn w:val="ab"/>
    <w:semiHidden/>
    <w:unhideWhenUsed/>
    <w:rsid w:val="002F1A7C"/>
    <w:rPr>
      <w:vertAlign w:val="superscript"/>
    </w:rPr>
  </w:style>
  <w:style w:type="character" w:customStyle="1" w:styleId="1Char">
    <w:name w:val="标题 1 Char"/>
    <w:basedOn w:val="ab"/>
    <w:link w:val="1"/>
    <w:uiPriority w:val="9"/>
    <w:rsid w:val="002F1A7C"/>
    <w:rPr>
      <w:b/>
      <w:bCs/>
      <w:kern w:val="44"/>
      <w:sz w:val="44"/>
      <w:szCs w:val="44"/>
    </w:rPr>
  </w:style>
  <w:style w:type="paragraph" w:styleId="af5">
    <w:name w:val="annotation text"/>
    <w:basedOn w:val="aa"/>
    <w:link w:val="Char3"/>
    <w:rsid w:val="002F1A7C"/>
    <w:pPr>
      <w:jc w:val="left"/>
    </w:pPr>
    <w:rPr>
      <w:szCs w:val="24"/>
    </w:rPr>
  </w:style>
  <w:style w:type="character" w:customStyle="1" w:styleId="Char3">
    <w:name w:val="批注文字 Char"/>
    <w:basedOn w:val="ab"/>
    <w:link w:val="af5"/>
    <w:rsid w:val="002F1A7C"/>
    <w:rPr>
      <w:szCs w:val="24"/>
    </w:rPr>
  </w:style>
  <w:style w:type="character" w:styleId="af6">
    <w:name w:val="Hyperlink"/>
    <w:basedOn w:val="ab"/>
    <w:uiPriority w:val="99"/>
    <w:unhideWhenUsed/>
    <w:rsid w:val="00230B1B"/>
    <w:rPr>
      <w:color w:val="0000FF"/>
      <w:u w:val="single"/>
    </w:rPr>
  </w:style>
  <w:style w:type="character" w:customStyle="1" w:styleId="hitclass">
    <w:name w:val="hitclass"/>
    <w:basedOn w:val="ab"/>
    <w:rsid w:val="00230B1B"/>
  </w:style>
  <w:style w:type="character" w:styleId="af7">
    <w:name w:val="Strong"/>
    <w:basedOn w:val="ab"/>
    <w:uiPriority w:val="22"/>
    <w:qFormat/>
    <w:rsid w:val="00C77147"/>
    <w:rPr>
      <w:b/>
      <w:bCs/>
    </w:rPr>
  </w:style>
  <w:style w:type="paragraph" w:styleId="af8">
    <w:name w:val="List Paragraph"/>
    <w:basedOn w:val="aa"/>
    <w:uiPriority w:val="99"/>
    <w:qFormat/>
    <w:rsid w:val="00B83045"/>
    <w:pPr>
      <w:ind w:firstLineChars="200" w:firstLine="420"/>
    </w:pPr>
    <w:rPr>
      <w:rFonts w:ascii="Calibri" w:eastAsia="宋体" w:hAnsi="Calibri" w:cs="Times New Roman"/>
      <w:kern w:val="0"/>
      <w:sz w:val="20"/>
      <w:szCs w:val="20"/>
    </w:rPr>
  </w:style>
  <w:style w:type="paragraph" w:customStyle="1" w:styleId="Style14">
    <w:name w:val="_Style 14"/>
    <w:basedOn w:val="aa"/>
    <w:next w:val="af8"/>
    <w:uiPriority w:val="34"/>
    <w:qFormat/>
    <w:rsid w:val="00B83045"/>
    <w:pPr>
      <w:ind w:left="720"/>
      <w:contextualSpacing/>
    </w:pPr>
    <w:rPr>
      <w:rFonts w:ascii="Calibri" w:eastAsia="宋体" w:hAnsi="Calibri" w:cs="Times New Roman"/>
      <w:kern w:val="0"/>
      <w:sz w:val="20"/>
      <w:szCs w:val="20"/>
    </w:rPr>
  </w:style>
  <w:style w:type="paragraph" w:customStyle="1" w:styleId="Style15">
    <w:name w:val="_Style 15"/>
    <w:basedOn w:val="aa"/>
    <w:next w:val="af8"/>
    <w:uiPriority w:val="34"/>
    <w:qFormat/>
    <w:rsid w:val="00B83045"/>
    <w:pPr>
      <w:ind w:left="720"/>
      <w:contextualSpacing/>
    </w:pPr>
    <w:rPr>
      <w:rFonts w:ascii="Calibri" w:eastAsia="宋体" w:hAnsi="Calibri" w:cs="Times New Roman"/>
      <w:kern w:val="0"/>
      <w:sz w:val="20"/>
      <w:szCs w:val="20"/>
    </w:rPr>
  </w:style>
  <w:style w:type="paragraph" w:customStyle="1" w:styleId="Style16">
    <w:name w:val="_Style 16"/>
    <w:basedOn w:val="aa"/>
    <w:next w:val="af8"/>
    <w:uiPriority w:val="34"/>
    <w:qFormat/>
    <w:rsid w:val="00B83045"/>
    <w:pPr>
      <w:ind w:left="720"/>
      <w:contextualSpacing/>
    </w:pPr>
    <w:rPr>
      <w:rFonts w:ascii="Calibri" w:eastAsia="宋体" w:hAnsi="Calibri" w:cs="Times New Roman"/>
      <w:kern w:val="0"/>
      <w:sz w:val="20"/>
      <w:szCs w:val="20"/>
    </w:rPr>
  </w:style>
  <w:style w:type="paragraph" w:customStyle="1" w:styleId="Style10">
    <w:name w:val="_Style 10"/>
    <w:basedOn w:val="aa"/>
    <w:next w:val="af8"/>
    <w:uiPriority w:val="34"/>
    <w:qFormat/>
    <w:rsid w:val="00B83045"/>
    <w:pPr>
      <w:ind w:left="720"/>
      <w:contextualSpacing/>
    </w:pPr>
    <w:rPr>
      <w:rFonts w:ascii="Calibri" w:eastAsia="宋体" w:hAnsi="Calibri" w:cs="Times New Roman"/>
      <w:kern w:val="0"/>
      <w:sz w:val="20"/>
      <w:szCs w:val="20"/>
    </w:rPr>
  </w:style>
  <w:style w:type="paragraph" w:customStyle="1" w:styleId="Style17">
    <w:name w:val="_Style 17"/>
    <w:basedOn w:val="aa"/>
    <w:next w:val="af8"/>
    <w:uiPriority w:val="34"/>
    <w:qFormat/>
    <w:rsid w:val="00B83045"/>
    <w:pPr>
      <w:ind w:left="720"/>
      <w:contextualSpacing/>
    </w:pPr>
    <w:rPr>
      <w:rFonts w:ascii="Calibri" w:eastAsia="宋体" w:hAnsi="Calibri" w:cs="Times New Roman"/>
      <w:kern w:val="0"/>
      <w:sz w:val="20"/>
      <w:szCs w:val="20"/>
    </w:rPr>
  </w:style>
  <w:style w:type="paragraph" w:customStyle="1" w:styleId="Style23">
    <w:name w:val="_Style 23"/>
    <w:basedOn w:val="aa"/>
    <w:next w:val="af8"/>
    <w:uiPriority w:val="34"/>
    <w:qFormat/>
    <w:rsid w:val="00B83045"/>
    <w:pPr>
      <w:ind w:left="720"/>
      <w:contextualSpacing/>
    </w:pPr>
    <w:rPr>
      <w:rFonts w:ascii="Calibri" w:eastAsia="宋体" w:hAnsi="Calibri" w:cs="Times New Roman"/>
      <w:kern w:val="0"/>
      <w:sz w:val="20"/>
      <w:szCs w:val="20"/>
    </w:rPr>
  </w:style>
  <w:style w:type="character" w:customStyle="1" w:styleId="2Char">
    <w:name w:val="标题 2 Char"/>
    <w:basedOn w:val="ab"/>
    <w:link w:val="2"/>
    <w:uiPriority w:val="9"/>
    <w:rsid w:val="00B82F9A"/>
    <w:rPr>
      <w:rFonts w:ascii="Cambria" w:eastAsia="宋体" w:hAnsi="Cambria" w:cs="Times New Roman"/>
      <w:b/>
      <w:bCs/>
      <w:kern w:val="0"/>
      <w:sz w:val="32"/>
      <w:szCs w:val="32"/>
      <w:lang w:val="x-none" w:eastAsia="x-none"/>
    </w:rPr>
  </w:style>
  <w:style w:type="character" w:customStyle="1" w:styleId="4Char">
    <w:name w:val="标题 4 Char"/>
    <w:basedOn w:val="ab"/>
    <w:link w:val="4"/>
    <w:rsid w:val="00B82F9A"/>
    <w:rPr>
      <w:rFonts w:ascii="Arial" w:eastAsia="黑体" w:hAnsi="Arial" w:cs="Times New Roman"/>
      <w:b/>
      <w:bCs/>
      <w:sz w:val="28"/>
      <w:szCs w:val="28"/>
    </w:rPr>
  </w:style>
  <w:style w:type="character" w:customStyle="1" w:styleId="5Char">
    <w:name w:val="标题 5 Char"/>
    <w:basedOn w:val="ab"/>
    <w:link w:val="5"/>
    <w:rsid w:val="00B82F9A"/>
    <w:rPr>
      <w:rFonts w:ascii="Times New Roman" w:eastAsia="宋体" w:hAnsi="Times New Roman" w:cs="Times New Roman"/>
      <w:b/>
      <w:bCs/>
      <w:sz w:val="28"/>
      <w:szCs w:val="28"/>
    </w:rPr>
  </w:style>
  <w:style w:type="character" w:customStyle="1" w:styleId="6Char">
    <w:name w:val="标题 6 Char"/>
    <w:basedOn w:val="ab"/>
    <w:link w:val="6"/>
    <w:rsid w:val="00B82F9A"/>
    <w:rPr>
      <w:rFonts w:ascii="Arial" w:eastAsia="黑体" w:hAnsi="Arial" w:cs="Times New Roman"/>
      <w:b/>
      <w:bCs/>
      <w:sz w:val="24"/>
      <w:szCs w:val="24"/>
    </w:rPr>
  </w:style>
  <w:style w:type="character" w:customStyle="1" w:styleId="7Char">
    <w:name w:val="标题 7 Char"/>
    <w:basedOn w:val="ab"/>
    <w:link w:val="7"/>
    <w:rsid w:val="00B82F9A"/>
    <w:rPr>
      <w:rFonts w:ascii="Times New Roman" w:eastAsia="宋体" w:hAnsi="Times New Roman" w:cs="Times New Roman"/>
      <w:b/>
      <w:bCs/>
      <w:sz w:val="24"/>
      <w:szCs w:val="24"/>
    </w:rPr>
  </w:style>
  <w:style w:type="character" w:customStyle="1" w:styleId="8Char">
    <w:name w:val="标题 8 Char"/>
    <w:basedOn w:val="ab"/>
    <w:link w:val="8"/>
    <w:rsid w:val="00B82F9A"/>
    <w:rPr>
      <w:rFonts w:ascii="Arial" w:eastAsia="黑体" w:hAnsi="Arial" w:cs="Times New Roman"/>
      <w:sz w:val="24"/>
      <w:szCs w:val="24"/>
    </w:rPr>
  </w:style>
  <w:style w:type="character" w:customStyle="1" w:styleId="9Char">
    <w:name w:val="标题 9 Char"/>
    <w:basedOn w:val="ab"/>
    <w:link w:val="9"/>
    <w:rsid w:val="00B82F9A"/>
    <w:rPr>
      <w:rFonts w:ascii="Arial" w:eastAsia="黑体" w:hAnsi="Arial" w:cs="Times New Roman"/>
      <w:szCs w:val="21"/>
    </w:rPr>
  </w:style>
  <w:style w:type="paragraph" w:styleId="af9">
    <w:name w:val="Date"/>
    <w:basedOn w:val="aa"/>
    <w:next w:val="aa"/>
    <w:link w:val="Char4"/>
    <w:uiPriority w:val="99"/>
    <w:semiHidden/>
    <w:unhideWhenUsed/>
    <w:rsid w:val="00B82F9A"/>
    <w:pPr>
      <w:ind w:leftChars="2500" w:left="100"/>
    </w:pPr>
    <w:rPr>
      <w:rFonts w:ascii="Times New Roman" w:eastAsia="宋体" w:hAnsi="Times New Roman" w:cs="Times New Roman"/>
      <w:kern w:val="0"/>
      <w:sz w:val="20"/>
      <w:szCs w:val="21"/>
      <w:lang w:val="x-none" w:eastAsia="x-none"/>
    </w:rPr>
  </w:style>
  <w:style w:type="character" w:customStyle="1" w:styleId="Char4">
    <w:name w:val="日期 Char"/>
    <w:basedOn w:val="ab"/>
    <w:link w:val="af9"/>
    <w:uiPriority w:val="99"/>
    <w:semiHidden/>
    <w:rsid w:val="00B82F9A"/>
    <w:rPr>
      <w:rFonts w:ascii="Times New Roman" w:eastAsia="宋体" w:hAnsi="Times New Roman" w:cs="Times New Roman"/>
      <w:kern w:val="0"/>
      <w:sz w:val="20"/>
      <w:szCs w:val="21"/>
      <w:lang w:val="x-none" w:eastAsia="x-none"/>
    </w:rPr>
  </w:style>
  <w:style w:type="paragraph" w:styleId="20">
    <w:name w:val="toc 2"/>
    <w:basedOn w:val="aa"/>
    <w:next w:val="aa"/>
    <w:unhideWhenUsed/>
    <w:qFormat/>
    <w:rsid w:val="00B82F9A"/>
    <w:pPr>
      <w:ind w:leftChars="200" w:left="420"/>
    </w:pPr>
    <w:rPr>
      <w:rFonts w:ascii="Times New Roman" w:eastAsia="宋体" w:hAnsi="Times New Roman" w:cs="Times New Roman"/>
      <w:szCs w:val="24"/>
    </w:rPr>
  </w:style>
  <w:style w:type="character" w:styleId="afa">
    <w:name w:val="page number"/>
    <w:basedOn w:val="ab"/>
    <w:rsid w:val="00B82F9A"/>
  </w:style>
  <w:style w:type="paragraph" w:customStyle="1" w:styleId="afb">
    <w:uiPriority w:val="99"/>
    <w:unhideWhenUsed/>
    <w:rsid w:val="009334AE"/>
    <w:pPr>
      <w:widowControl w:val="0"/>
      <w:jc w:val="both"/>
    </w:pPr>
  </w:style>
  <w:style w:type="table" w:styleId="afc">
    <w:name w:val="Table Grid"/>
    <w:basedOn w:val="ac"/>
    <w:qFormat/>
    <w:rsid w:val="00B82F9A"/>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a"/>
    <w:rsid w:val="00B82F9A"/>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a"/>
    <w:rsid w:val="00B82F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a"/>
    <w:rsid w:val="00B82F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a"/>
    <w:rsid w:val="00B82F9A"/>
    <w:pPr>
      <w:widowControl/>
      <w:spacing w:before="100" w:beforeAutospacing="1" w:after="100" w:afterAutospacing="1"/>
      <w:jc w:val="center"/>
    </w:pPr>
    <w:rPr>
      <w:rFonts w:ascii="宋体" w:eastAsia="宋体" w:hAnsi="宋体" w:cs="宋体"/>
      <w:kern w:val="0"/>
      <w:sz w:val="24"/>
      <w:szCs w:val="24"/>
    </w:rPr>
  </w:style>
  <w:style w:type="paragraph" w:customStyle="1" w:styleId="TOC1">
    <w:name w:val="TOC 标题1"/>
    <w:basedOn w:val="1"/>
    <w:next w:val="aa"/>
    <w:uiPriority w:val="39"/>
    <w:unhideWhenUsed/>
    <w:qFormat/>
    <w:rsid w:val="00B82F9A"/>
    <w:pPr>
      <w:widowControl/>
      <w:spacing w:before="480" w:after="0" w:line="276" w:lineRule="auto"/>
      <w:jc w:val="left"/>
      <w:outlineLvl w:val="9"/>
    </w:pPr>
    <w:rPr>
      <w:rFonts w:ascii="Cambria" w:eastAsia="宋体" w:hAnsi="Cambria" w:cs="Times New Roman"/>
      <w:color w:val="365F91"/>
      <w:kern w:val="0"/>
      <w:sz w:val="28"/>
      <w:szCs w:val="28"/>
      <w:lang w:val="x-none" w:eastAsia="x-none"/>
    </w:rPr>
  </w:style>
  <w:style w:type="paragraph" w:customStyle="1" w:styleId="xl135">
    <w:name w:val="xl135"/>
    <w:basedOn w:val="aa"/>
    <w:rsid w:val="00B82F9A"/>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xl136">
    <w:name w:val="xl136"/>
    <w:basedOn w:val="aa"/>
    <w:rsid w:val="00B82F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37">
    <w:name w:val="xl137"/>
    <w:basedOn w:val="aa"/>
    <w:rsid w:val="00B82F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10">
    <w:name w:val="列出段落1"/>
    <w:basedOn w:val="aa"/>
    <w:rsid w:val="00B82F9A"/>
    <w:pPr>
      <w:ind w:firstLineChars="200" w:firstLine="420"/>
    </w:pPr>
    <w:rPr>
      <w:rFonts w:ascii="Calibri" w:eastAsia="宋体" w:hAnsi="Calibri" w:cs="Times New Roman"/>
    </w:rPr>
  </w:style>
  <w:style w:type="paragraph" w:styleId="70">
    <w:name w:val="toc 7"/>
    <w:basedOn w:val="60"/>
    <w:next w:val="aa"/>
    <w:semiHidden/>
    <w:qFormat/>
    <w:rsid w:val="00B82F9A"/>
  </w:style>
  <w:style w:type="paragraph" w:styleId="60">
    <w:name w:val="toc 6"/>
    <w:basedOn w:val="50"/>
    <w:next w:val="aa"/>
    <w:semiHidden/>
    <w:qFormat/>
    <w:rsid w:val="00B82F9A"/>
  </w:style>
  <w:style w:type="paragraph" w:styleId="50">
    <w:name w:val="toc 5"/>
    <w:basedOn w:val="40"/>
    <w:next w:val="aa"/>
    <w:semiHidden/>
    <w:qFormat/>
    <w:rsid w:val="00B82F9A"/>
  </w:style>
  <w:style w:type="paragraph" w:styleId="40">
    <w:name w:val="toc 4"/>
    <w:basedOn w:val="30"/>
    <w:next w:val="aa"/>
    <w:semiHidden/>
    <w:qFormat/>
    <w:rsid w:val="00B82F9A"/>
  </w:style>
  <w:style w:type="paragraph" w:styleId="30">
    <w:name w:val="toc 3"/>
    <w:basedOn w:val="20"/>
    <w:next w:val="aa"/>
    <w:semiHidden/>
    <w:qFormat/>
    <w:rsid w:val="00B82F9A"/>
    <w:pPr>
      <w:widowControl/>
      <w:ind w:leftChars="0" w:left="0"/>
    </w:pPr>
    <w:rPr>
      <w:rFonts w:ascii="宋体"/>
      <w:kern w:val="0"/>
      <w:szCs w:val="20"/>
    </w:rPr>
  </w:style>
  <w:style w:type="paragraph" w:styleId="afd">
    <w:name w:val="caption"/>
    <w:basedOn w:val="aa"/>
    <w:next w:val="aa"/>
    <w:uiPriority w:val="35"/>
    <w:unhideWhenUsed/>
    <w:qFormat/>
    <w:rsid w:val="00B82F9A"/>
    <w:rPr>
      <w:rFonts w:ascii="Cambria" w:eastAsia="黑体" w:hAnsi="Cambria" w:cs="Times New Roman"/>
      <w:sz w:val="20"/>
      <w:szCs w:val="20"/>
    </w:rPr>
  </w:style>
  <w:style w:type="paragraph" w:styleId="afe">
    <w:name w:val="Document Map"/>
    <w:basedOn w:val="aa"/>
    <w:link w:val="Char5"/>
    <w:qFormat/>
    <w:rsid w:val="00B82F9A"/>
    <w:rPr>
      <w:rFonts w:ascii="宋体" w:eastAsia="宋体" w:hAnsi="Times New Roman" w:cs="Times New Roman"/>
      <w:kern w:val="0"/>
      <w:sz w:val="18"/>
      <w:szCs w:val="18"/>
    </w:rPr>
  </w:style>
  <w:style w:type="character" w:customStyle="1" w:styleId="Char5">
    <w:name w:val="文档结构图 Char"/>
    <w:basedOn w:val="ab"/>
    <w:link w:val="afe"/>
    <w:rsid w:val="00B82F9A"/>
    <w:rPr>
      <w:rFonts w:ascii="宋体" w:eastAsia="宋体" w:hAnsi="Times New Roman" w:cs="Times New Roman"/>
      <w:kern w:val="0"/>
      <w:sz w:val="18"/>
      <w:szCs w:val="18"/>
    </w:rPr>
  </w:style>
  <w:style w:type="character" w:customStyle="1" w:styleId="HTMLChar">
    <w:name w:val="HTML 地址 Char"/>
    <w:basedOn w:val="ab"/>
    <w:link w:val="HTML"/>
    <w:semiHidden/>
    <w:rsid w:val="00B82F9A"/>
    <w:rPr>
      <w:rFonts w:ascii="Times New Roman" w:hAnsi="Times New Roman"/>
      <w:i/>
      <w:iCs/>
      <w:szCs w:val="24"/>
    </w:rPr>
  </w:style>
  <w:style w:type="paragraph" w:styleId="HTML">
    <w:name w:val="HTML Address"/>
    <w:basedOn w:val="aa"/>
    <w:link w:val="HTMLChar"/>
    <w:semiHidden/>
    <w:qFormat/>
    <w:rsid w:val="00B82F9A"/>
    <w:rPr>
      <w:rFonts w:ascii="Times New Roman" w:hAnsi="Times New Roman"/>
      <w:i/>
      <w:iCs/>
      <w:szCs w:val="24"/>
    </w:rPr>
  </w:style>
  <w:style w:type="character" w:customStyle="1" w:styleId="HTMLChar1">
    <w:name w:val="HTML 地址 Char1"/>
    <w:basedOn w:val="ab"/>
    <w:uiPriority w:val="99"/>
    <w:semiHidden/>
    <w:rsid w:val="00B82F9A"/>
    <w:rPr>
      <w:i/>
      <w:iCs/>
    </w:rPr>
  </w:style>
  <w:style w:type="paragraph" w:styleId="HTML0">
    <w:name w:val="HTML Preformatted"/>
    <w:basedOn w:val="aa"/>
    <w:link w:val="HTMLChar0"/>
    <w:uiPriority w:val="99"/>
    <w:qFormat/>
    <w:rsid w:val="00B82F9A"/>
    <w:rPr>
      <w:rFonts w:ascii="Courier New" w:eastAsia="宋体" w:hAnsi="Courier New" w:cs="Century"/>
      <w:sz w:val="20"/>
      <w:szCs w:val="20"/>
    </w:rPr>
  </w:style>
  <w:style w:type="character" w:customStyle="1" w:styleId="HTMLChar0">
    <w:name w:val="HTML 预设格式 Char"/>
    <w:basedOn w:val="ab"/>
    <w:link w:val="HTML0"/>
    <w:uiPriority w:val="99"/>
    <w:qFormat/>
    <w:rsid w:val="00B82F9A"/>
    <w:rPr>
      <w:rFonts w:ascii="Courier New" w:eastAsia="宋体" w:hAnsi="Courier New" w:cs="Century"/>
      <w:sz w:val="20"/>
      <w:szCs w:val="20"/>
    </w:rPr>
  </w:style>
  <w:style w:type="paragraph" w:styleId="aff">
    <w:name w:val="Title"/>
    <w:basedOn w:val="aa"/>
    <w:link w:val="Char6"/>
    <w:qFormat/>
    <w:rsid w:val="00B82F9A"/>
    <w:pPr>
      <w:spacing w:before="240" w:after="60"/>
      <w:jc w:val="center"/>
      <w:outlineLvl w:val="0"/>
    </w:pPr>
    <w:rPr>
      <w:rFonts w:ascii="Arial" w:eastAsia="宋体" w:hAnsi="Arial" w:cs="Arial"/>
      <w:b/>
      <w:bCs/>
      <w:sz w:val="32"/>
      <w:szCs w:val="32"/>
    </w:rPr>
  </w:style>
  <w:style w:type="character" w:customStyle="1" w:styleId="Char6">
    <w:name w:val="标题 Char"/>
    <w:basedOn w:val="ab"/>
    <w:link w:val="aff"/>
    <w:rsid w:val="00B82F9A"/>
    <w:rPr>
      <w:rFonts w:ascii="Arial" w:eastAsia="宋体" w:hAnsi="Arial" w:cs="Arial"/>
      <w:b/>
      <w:bCs/>
      <w:sz w:val="32"/>
      <w:szCs w:val="32"/>
    </w:rPr>
  </w:style>
  <w:style w:type="paragraph" w:styleId="aff0">
    <w:name w:val="annotation subject"/>
    <w:basedOn w:val="af5"/>
    <w:next w:val="af5"/>
    <w:link w:val="Char7"/>
    <w:rsid w:val="00B82F9A"/>
    <w:rPr>
      <w:rFonts w:ascii="Times New Roman" w:eastAsia="宋体" w:hAnsi="Times New Roman" w:cs="Times New Roman"/>
      <w:b/>
      <w:bCs/>
      <w:kern w:val="0"/>
      <w:sz w:val="20"/>
    </w:rPr>
  </w:style>
  <w:style w:type="character" w:customStyle="1" w:styleId="Char7">
    <w:name w:val="批注主题 Char"/>
    <w:basedOn w:val="Char3"/>
    <w:link w:val="aff0"/>
    <w:rsid w:val="00B82F9A"/>
    <w:rPr>
      <w:rFonts w:ascii="Times New Roman" w:eastAsia="宋体" w:hAnsi="Times New Roman" w:cs="Times New Roman"/>
      <w:b/>
      <w:bCs/>
      <w:kern w:val="0"/>
      <w:sz w:val="20"/>
      <w:szCs w:val="24"/>
    </w:rPr>
  </w:style>
  <w:style w:type="character" w:styleId="aff1">
    <w:name w:val="Emphasis"/>
    <w:basedOn w:val="ab"/>
    <w:uiPriority w:val="20"/>
    <w:qFormat/>
    <w:rsid w:val="00B82F9A"/>
    <w:rPr>
      <w:i/>
      <w:iCs/>
    </w:rPr>
  </w:style>
  <w:style w:type="paragraph" w:customStyle="1" w:styleId="aff2">
    <w:name w:val="标准标志"/>
    <w:next w:val="aa"/>
    <w:rsid w:val="00B82F9A"/>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3">
    <w:name w:val="标准称谓"/>
    <w:next w:val="aa"/>
    <w:rsid w:val="00B82F9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4">
    <w:name w:val="标准书脚_偶数页"/>
    <w:rsid w:val="00B82F9A"/>
    <w:pPr>
      <w:spacing w:before="120"/>
    </w:pPr>
    <w:rPr>
      <w:rFonts w:ascii="Times New Roman" w:eastAsia="宋体" w:hAnsi="Times New Roman" w:cs="Times New Roman"/>
      <w:kern w:val="0"/>
      <w:sz w:val="18"/>
      <w:szCs w:val="20"/>
    </w:rPr>
  </w:style>
  <w:style w:type="paragraph" w:customStyle="1" w:styleId="aff5">
    <w:name w:val="标准书脚_奇数页"/>
    <w:rsid w:val="00B82F9A"/>
    <w:pPr>
      <w:spacing w:before="120"/>
      <w:jc w:val="right"/>
    </w:pPr>
    <w:rPr>
      <w:rFonts w:ascii="Times New Roman" w:eastAsia="宋体" w:hAnsi="Times New Roman" w:cs="Times New Roman"/>
      <w:kern w:val="0"/>
      <w:sz w:val="18"/>
      <w:szCs w:val="20"/>
    </w:rPr>
  </w:style>
  <w:style w:type="paragraph" w:customStyle="1" w:styleId="aff6">
    <w:name w:val="标准书眉_奇数页"/>
    <w:next w:val="aa"/>
    <w:rsid w:val="00B82F9A"/>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7">
    <w:name w:val="标准书眉_偶数页"/>
    <w:basedOn w:val="aff6"/>
    <w:next w:val="aa"/>
    <w:rsid w:val="00B82F9A"/>
    <w:pPr>
      <w:jc w:val="left"/>
    </w:pPr>
  </w:style>
  <w:style w:type="paragraph" w:customStyle="1" w:styleId="aff8">
    <w:name w:val="标准书眉一"/>
    <w:rsid w:val="00B82F9A"/>
    <w:pPr>
      <w:jc w:val="both"/>
    </w:pPr>
    <w:rPr>
      <w:rFonts w:ascii="Times New Roman" w:eastAsia="宋体" w:hAnsi="Times New Roman" w:cs="Times New Roman"/>
      <w:kern w:val="0"/>
      <w:sz w:val="20"/>
      <w:szCs w:val="20"/>
    </w:rPr>
  </w:style>
  <w:style w:type="paragraph" w:customStyle="1" w:styleId="aff9">
    <w:name w:val="前言、引言标题"/>
    <w:next w:val="aa"/>
    <w:rsid w:val="00B82F9A"/>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a">
    <w:name w:val="参考文献、索引标题"/>
    <w:basedOn w:val="aff9"/>
    <w:next w:val="aa"/>
    <w:rsid w:val="00B82F9A"/>
    <w:pPr>
      <w:spacing w:after="200"/>
    </w:pPr>
    <w:rPr>
      <w:sz w:val="21"/>
    </w:rPr>
  </w:style>
  <w:style w:type="paragraph" w:customStyle="1" w:styleId="affb">
    <w:name w:val="段"/>
    <w:rsid w:val="00B82F9A"/>
    <w:pPr>
      <w:autoSpaceDE w:val="0"/>
      <w:autoSpaceDN w:val="0"/>
      <w:ind w:firstLineChars="200" w:firstLine="200"/>
      <w:jc w:val="both"/>
    </w:pPr>
    <w:rPr>
      <w:rFonts w:ascii="宋体" w:eastAsia="宋体" w:hAnsi="Times New Roman" w:cs="Times New Roman"/>
      <w:kern w:val="0"/>
      <w:szCs w:val="20"/>
    </w:rPr>
  </w:style>
  <w:style w:type="paragraph" w:customStyle="1" w:styleId="affc">
    <w:name w:val="章标题"/>
    <w:next w:val="affb"/>
    <w:rsid w:val="00B82F9A"/>
    <w:pPr>
      <w:spacing w:beforeLines="50" w:afterLines="50"/>
      <w:jc w:val="both"/>
      <w:outlineLvl w:val="1"/>
    </w:pPr>
    <w:rPr>
      <w:rFonts w:ascii="黑体" w:eastAsia="黑体" w:hAnsi="Times New Roman" w:cs="Times New Roman"/>
      <w:kern w:val="0"/>
      <w:szCs w:val="20"/>
    </w:rPr>
  </w:style>
  <w:style w:type="paragraph" w:customStyle="1" w:styleId="affd">
    <w:name w:val="一级条标题"/>
    <w:next w:val="affb"/>
    <w:rsid w:val="00B82F9A"/>
    <w:pPr>
      <w:outlineLvl w:val="2"/>
    </w:pPr>
    <w:rPr>
      <w:rFonts w:ascii="Times New Roman" w:eastAsia="黑体" w:hAnsi="Times New Roman" w:cs="Times New Roman"/>
      <w:kern w:val="0"/>
      <w:szCs w:val="20"/>
    </w:rPr>
  </w:style>
  <w:style w:type="paragraph" w:customStyle="1" w:styleId="affe">
    <w:name w:val="二级条标题"/>
    <w:basedOn w:val="affd"/>
    <w:next w:val="affb"/>
    <w:rsid w:val="00B82F9A"/>
    <w:pPr>
      <w:outlineLvl w:val="3"/>
    </w:pPr>
  </w:style>
  <w:style w:type="character" w:customStyle="1" w:styleId="afff">
    <w:name w:val="发布"/>
    <w:basedOn w:val="ab"/>
    <w:rsid w:val="00B82F9A"/>
    <w:rPr>
      <w:rFonts w:ascii="黑体" w:eastAsia="黑体"/>
      <w:spacing w:val="22"/>
      <w:w w:val="100"/>
      <w:position w:val="3"/>
      <w:sz w:val="28"/>
    </w:rPr>
  </w:style>
  <w:style w:type="paragraph" w:customStyle="1" w:styleId="afff0">
    <w:name w:val="发布部门"/>
    <w:next w:val="affb"/>
    <w:rsid w:val="00B82F9A"/>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ff1">
    <w:name w:val="发布日期"/>
    <w:rsid w:val="00B82F9A"/>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11">
    <w:name w:val="封面标准号1"/>
    <w:rsid w:val="00B82F9A"/>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21">
    <w:name w:val="封面标准号2"/>
    <w:basedOn w:val="11"/>
    <w:rsid w:val="00B82F9A"/>
    <w:pPr>
      <w:framePr w:w="9138" w:h="1244" w:hRule="exact" w:wrap="around" w:vAnchor="page" w:hAnchor="margin" w:y="2908"/>
      <w:adjustRightInd w:val="0"/>
      <w:spacing w:before="357" w:line="280" w:lineRule="exact"/>
    </w:pPr>
  </w:style>
  <w:style w:type="paragraph" w:customStyle="1" w:styleId="afff2">
    <w:name w:val="封面标准代替信息"/>
    <w:basedOn w:val="21"/>
    <w:rsid w:val="00B82F9A"/>
    <w:pPr>
      <w:framePr w:wrap="around"/>
      <w:spacing w:before="57"/>
    </w:pPr>
    <w:rPr>
      <w:rFonts w:ascii="宋体"/>
      <w:sz w:val="21"/>
    </w:rPr>
  </w:style>
  <w:style w:type="paragraph" w:customStyle="1" w:styleId="afff3">
    <w:name w:val="封面标准名称"/>
    <w:rsid w:val="00B82F9A"/>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4">
    <w:name w:val="封面标准文稿编辑信息"/>
    <w:rsid w:val="00B82F9A"/>
    <w:pPr>
      <w:spacing w:before="180" w:line="180" w:lineRule="exact"/>
      <w:jc w:val="center"/>
    </w:pPr>
    <w:rPr>
      <w:rFonts w:ascii="宋体" w:eastAsia="宋体" w:hAnsi="Times New Roman" w:cs="Times New Roman"/>
      <w:kern w:val="0"/>
      <w:szCs w:val="20"/>
    </w:rPr>
  </w:style>
  <w:style w:type="paragraph" w:customStyle="1" w:styleId="a6">
    <w:name w:val="封面标准文稿类别"/>
    <w:rsid w:val="00B82F9A"/>
    <w:pPr>
      <w:numPr>
        <w:ilvl w:val="1"/>
        <w:numId w:val="3"/>
      </w:numPr>
      <w:spacing w:before="440" w:line="400" w:lineRule="exact"/>
      <w:ind w:left="0"/>
      <w:jc w:val="center"/>
    </w:pPr>
    <w:rPr>
      <w:rFonts w:ascii="宋体" w:eastAsia="宋体" w:hAnsi="Times New Roman" w:cs="Times New Roman"/>
      <w:kern w:val="0"/>
      <w:sz w:val="24"/>
      <w:szCs w:val="20"/>
    </w:rPr>
  </w:style>
  <w:style w:type="paragraph" w:customStyle="1" w:styleId="afff5">
    <w:name w:val="封面标准英文名称"/>
    <w:rsid w:val="00B82F9A"/>
    <w:pPr>
      <w:widowControl w:val="0"/>
      <w:spacing w:before="370" w:line="400" w:lineRule="exact"/>
      <w:jc w:val="center"/>
    </w:pPr>
    <w:rPr>
      <w:rFonts w:ascii="Times New Roman" w:eastAsia="宋体" w:hAnsi="Times New Roman" w:cs="Times New Roman"/>
      <w:kern w:val="0"/>
      <w:sz w:val="28"/>
      <w:szCs w:val="20"/>
    </w:rPr>
  </w:style>
  <w:style w:type="paragraph" w:customStyle="1" w:styleId="afff6">
    <w:name w:val="封面一致性程度标识"/>
    <w:rsid w:val="00B82F9A"/>
    <w:pPr>
      <w:spacing w:before="440" w:line="400" w:lineRule="exact"/>
      <w:jc w:val="center"/>
    </w:pPr>
    <w:rPr>
      <w:rFonts w:ascii="宋体" w:eastAsia="宋体" w:hAnsi="Times New Roman" w:cs="Times New Roman"/>
      <w:kern w:val="0"/>
      <w:sz w:val="28"/>
      <w:szCs w:val="20"/>
    </w:rPr>
  </w:style>
  <w:style w:type="paragraph" w:customStyle="1" w:styleId="afff7">
    <w:name w:val="封面正文"/>
    <w:rsid w:val="00B82F9A"/>
    <w:pPr>
      <w:jc w:val="both"/>
    </w:pPr>
    <w:rPr>
      <w:rFonts w:ascii="Times New Roman" w:eastAsia="宋体" w:hAnsi="Times New Roman" w:cs="Times New Roman"/>
      <w:kern w:val="0"/>
      <w:sz w:val="20"/>
      <w:szCs w:val="20"/>
    </w:rPr>
  </w:style>
  <w:style w:type="paragraph" w:customStyle="1" w:styleId="afff8">
    <w:name w:val="附录标识"/>
    <w:basedOn w:val="aff9"/>
    <w:rsid w:val="00B82F9A"/>
    <w:pPr>
      <w:tabs>
        <w:tab w:val="left" w:pos="6405"/>
      </w:tabs>
      <w:spacing w:after="200"/>
      <w:ind w:left="105"/>
    </w:pPr>
    <w:rPr>
      <w:sz w:val="21"/>
    </w:rPr>
  </w:style>
  <w:style w:type="paragraph" w:customStyle="1" w:styleId="afff9">
    <w:name w:val="附录表标题"/>
    <w:next w:val="affb"/>
    <w:rsid w:val="00B82F9A"/>
    <w:pPr>
      <w:jc w:val="center"/>
      <w:textAlignment w:val="baseline"/>
    </w:pPr>
    <w:rPr>
      <w:rFonts w:ascii="黑体" w:eastAsia="黑体" w:hAnsi="Times New Roman" w:cs="Times New Roman"/>
      <w:kern w:val="21"/>
      <w:szCs w:val="20"/>
    </w:rPr>
  </w:style>
  <w:style w:type="paragraph" w:customStyle="1" w:styleId="afffa">
    <w:name w:val="附录章标题"/>
    <w:next w:val="affb"/>
    <w:rsid w:val="00B82F9A"/>
    <w:pPr>
      <w:wordWrap w:val="0"/>
      <w:overflowPunct w:val="0"/>
      <w:autoSpaceDE w:val="0"/>
      <w:spacing w:beforeLines="50" w:afterLines="50"/>
      <w:ind w:left="105"/>
      <w:jc w:val="both"/>
      <w:textAlignment w:val="baseline"/>
      <w:outlineLvl w:val="1"/>
    </w:pPr>
    <w:rPr>
      <w:rFonts w:ascii="黑体" w:eastAsia="黑体" w:hAnsi="Times New Roman" w:cs="Times New Roman"/>
      <w:kern w:val="21"/>
      <w:szCs w:val="20"/>
    </w:rPr>
  </w:style>
  <w:style w:type="paragraph" w:customStyle="1" w:styleId="afffb">
    <w:name w:val="附录一级条标题"/>
    <w:basedOn w:val="afffa"/>
    <w:next w:val="affb"/>
    <w:rsid w:val="00B82F9A"/>
    <w:pPr>
      <w:autoSpaceDN w:val="0"/>
      <w:spacing w:beforeLines="0" w:afterLines="0"/>
      <w:ind w:left="0"/>
      <w:outlineLvl w:val="2"/>
    </w:pPr>
  </w:style>
  <w:style w:type="paragraph" w:customStyle="1" w:styleId="afffc">
    <w:name w:val="附录二级条标题"/>
    <w:basedOn w:val="afffb"/>
    <w:next w:val="affb"/>
    <w:rsid w:val="00B82F9A"/>
    <w:pPr>
      <w:outlineLvl w:val="3"/>
    </w:pPr>
  </w:style>
  <w:style w:type="paragraph" w:customStyle="1" w:styleId="afffd">
    <w:name w:val="附录三级条标题"/>
    <w:basedOn w:val="afffc"/>
    <w:next w:val="affb"/>
    <w:rsid w:val="00B82F9A"/>
    <w:pPr>
      <w:outlineLvl w:val="4"/>
    </w:pPr>
  </w:style>
  <w:style w:type="paragraph" w:customStyle="1" w:styleId="afffe">
    <w:name w:val="附录四级条标题"/>
    <w:basedOn w:val="afffd"/>
    <w:next w:val="affb"/>
    <w:rsid w:val="00B82F9A"/>
    <w:pPr>
      <w:outlineLvl w:val="5"/>
    </w:pPr>
  </w:style>
  <w:style w:type="paragraph" w:customStyle="1" w:styleId="affff">
    <w:name w:val="附录图标题"/>
    <w:next w:val="affb"/>
    <w:rsid w:val="00B82F9A"/>
    <w:pPr>
      <w:jc w:val="center"/>
    </w:pPr>
    <w:rPr>
      <w:rFonts w:ascii="黑体" w:eastAsia="黑体" w:hAnsi="Times New Roman" w:cs="Times New Roman"/>
      <w:kern w:val="0"/>
      <w:szCs w:val="20"/>
    </w:rPr>
  </w:style>
  <w:style w:type="paragraph" w:customStyle="1" w:styleId="affff0">
    <w:name w:val="附录五级条标题"/>
    <w:basedOn w:val="afffe"/>
    <w:next w:val="affb"/>
    <w:rsid w:val="00B82F9A"/>
    <w:pPr>
      <w:ind w:left="105"/>
      <w:outlineLvl w:val="6"/>
    </w:pPr>
  </w:style>
  <w:style w:type="character" w:customStyle="1" w:styleId="EmailStyle611">
    <w:name w:val="EmailStyle611"/>
    <w:basedOn w:val="ab"/>
    <w:rsid w:val="00B82F9A"/>
    <w:rPr>
      <w:rFonts w:ascii="Arial" w:eastAsia="宋体" w:hAnsi="Arial" w:cs="Arial"/>
      <w:color w:val="auto"/>
      <w:sz w:val="20"/>
    </w:rPr>
  </w:style>
  <w:style w:type="character" w:customStyle="1" w:styleId="EmailStyle621">
    <w:name w:val="EmailStyle621"/>
    <w:basedOn w:val="ab"/>
    <w:rsid w:val="00B82F9A"/>
    <w:rPr>
      <w:rFonts w:ascii="Arial" w:eastAsia="宋体" w:hAnsi="Arial" w:cs="Arial"/>
      <w:color w:val="auto"/>
      <w:sz w:val="20"/>
    </w:rPr>
  </w:style>
  <w:style w:type="paragraph" w:customStyle="1" w:styleId="a3">
    <w:name w:val="列项——（一级）"/>
    <w:rsid w:val="00B82F9A"/>
    <w:pPr>
      <w:widowControl w:val="0"/>
      <w:numPr>
        <w:numId w:val="4"/>
      </w:numPr>
      <w:tabs>
        <w:tab w:val="left" w:pos="854"/>
      </w:tabs>
      <w:ind w:leftChars="200" w:left="200" w:hangingChars="200" w:hanging="200"/>
      <w:jc w:val="both"/>
    </w:pPr>
    <w:rPr>
      <w:rFonts w:ascii="宋体" w:eastAsia="宋体" w:hAnsi="Times New Roman" w:cs="Times New Roman"/>
      <w:kern w:val="0"/>
      <w:szCs w:val="20"/>
    </w:rPr>
  </w:style>
  <w:style w:type="paragraph" w:customStyle="1" w:styleId="a1">
    <w:name w:val="列项●（二级）"/>
    <w:rsid w:val="00B82F9A"/>
    <w:pPr>
      <w:numPr>
        <w:numId w:val="5"/>
      </w:numPr>
      <w:tabs>
        <w:tab w:val="clear" w:pos="360"/>
        <w:tab w:val="left" w:pos="760"/>
        <w:tab w:val="left" w:pos="840"/>
      </w:tabs>
      <w:ind w:leftChars="400" w:left="600" w:hangingChars="200" w:hanging="200"/>
      <w:jc w:val="both"/>
    </w:pPr>
    <w:rPr>
      <w:rFonts w:ascii="宋体" w:eastAsia="宋体" w:hAnsi="Times New Roman" w:cs="Times New Roman"/>
      <w:kern w:val="0"/>
      <w:szCs w:val="20"/>
    </w:rPr>
  </w:style>
  <w:style w:type="paragraph" w:customStyle="1" w:styleId="a4">
    <w:name w:val="目次、标准名称标题"/>
    <w:basedOn w:val="aff9"/>
    <w:next w:val="affb"/>
    <w:rsid w:val="00B82F9A"/>
    <w:pPr>
      <w:numPr>
        <w:ilvl w:val="1"/>
        <w:numId w:val="4"/>
      </w:numPr>
      <w:spacing w:line="460" w:lineRule="exact"/>
    </w:pPr>
  </w:style>
  <w:style w:type="paragraph" w:customStyle="1" w:styleId="affff1">
    <w:name w:val="目次、索引正文"/>
    <w:rsid w:val="00B82F9A"/>
    <w:pPr>
      <w:spacing w:line="320" w:lineRule="exact"/>
      <w:jc w:val="both"/>
    </w:pPr>
    <w:rPr>
      <w:rFonts w:ascii="宋体" w:eastAsia="宋体" w:hAnsi="Times New Roman" w:cs="Times New Roman"/>
      <w:kern w:val="0"/>
      <w:szCs w:val="20"/>
    </w:rPr>
  </w:style>
  <w:style w:type="paragraph" w:customStyle="1" w:styleId="affff2">
    <w:name w:val="其他标准称谓"/>
    <w:rsid w:val="00B82F9A"/>
    <w:pPr>
      <w:spacing w:line="0" w:lineRule="atLeast"/>
      <w:jc w:val="distribute"/>
    </w:pPr>
    <w:rPr>
      <w:rFonts w:ascii="黑体" w:eastAsia="黑体" w:hAnsi="宋体" w:cs="Times New Roman"/>
      <w:kern w:val="0"/>
      <w:sz w:val="52"/>
      <w:szCs w:val="20"/>
    </w:rPr>
  </w:style>
  <w:style w:type="paragraph" w:customStyle="1" w:styleId="affff3">
    <w:name w:val="其他发布部门"/>
    <w:basedOn w:val="afff0"/>
    <w:rsid w:val="00B82F9A"/>
    <w:pPr>
      <w:framePr w:wrap="around"/>
      <w:spacing w:line="0" w:lineRule="atLeast"/>
    </w:pPr>
    <w:rPr>
      <w:rFonts w:ascii="黑体" w:eastAsia="黑体"/>
      <w:b w:val="0"/>
    </w:rPr>
  </w:style>
  <w:style w:type="paragraph" w:customStyle="1" w:styleId="affff4">
    <w:name w:val="三级条标题"/>
    <w:basedOn w:val="affe"/>
    <w:next w:val="affb"/>
    <w:rsid w:val="00B82F9A"/>
    <w:pPr>
      <w:outlineLvl w:val="4"/>
    </w:pPr>
  </w:style>
  <w:style w:type="paragraph" w:customStyle="1" w:styleId="a0">
    <w:name w:val="实施日期"/>
    <w:basedOn w:val="afff1"/>
    <w:rsid w:val="00B82F9A"/>
    <w:pPr>
      <w:framePr w:hSpace="0" w:wrap="around" w:xAlign="right"/>
      <w:numPr>
        <w:numId w:val="6"/>
      </w:numPr>
      <w:tabs>
        <w:tab w:val="clear" w:pos="360"/>
      </w:tabs>
      <w:jc w:val="right"/>
    </w:pPr>
  </w:style>
  <w:style w:type="paragraph" w:customStyle="1" w:styleId="a5">
    <w:name w:val="示例"/>
    <w:next w:val="affb"/>
    <w:rsid w:val="00B82F9A"/>
    <w:pPr>
      <w:numPr>
        <w:ilvl w:val="6"/>
        <w:numId w:val="4"/>
      </w:numPr>
      <w:tabs>
        <w:tab w:val="left" w:pos="816"/>
      </w:tabs>
      <w:ind w:firstLineChars="233" w:firstLine="419"/>
      <w:jc w:val="both"/>
    </w:pPr>
    <w:rPr>
      <w:rFonts w:ascii="宋体" w:eastAsia="宋体" w:hAnsi="Times New Roman" w:cs="Times New Roman"/>
      <w:kern w:val="0"/>
      <w:sz w:val="18"/>
      <w:szCs w:val="20"/>
    </w:rPr>
  </w:style>
  <w:style w:type="paragraph" w:customStyle="1" w:styleId="affff5">
    <w:name w:val="数字编号列项（二级）"/>
    <w:rsid w:val="00B82F9A"/>
    <w:pPr>
      <w:ind w:leftChars="400" w:left="1260" w:hangingChars="200" w:hanging="420"/>
      <w:jc w:val="both"/>
    </w:pPr>
    <w:rPr>
      <w:rFonts w:ascii="宋体" w:eastAsia="宋体" w:hAnsi="Times New Roman" w:cs="Times New Roman"/>
      <w:kern w:val="0"/>
      <w:szCs w:val="20"/>
    </w:rPr>
  </w:style>
  <w:style w:type="paragraph" w:customStyle="1" w:styleId="affff6">
    <w:name w:val="四级条标题"/>
    <w:basedOn w:val="affff4"/>
    <w:next w:val="affb"/>
    <w:rsid w:val="00B82F9A"/>
    <w:pPr>
      <w:numPr>
        <w:ilvl w:val="5"/>
      </w:numPr>
      <w:outlineLvl w:val="5"/>
    </w:pPr>
  </w:style>
  <w:style w:type="paragraph" w:customStyle="1" w:styleId="a9">
    <w:name w:val="条文脚注"/>
    <w:basedOn w:val="af3"/>
    <w:rsid w:val="00B82F9A"/>
    <w:pPr>
      <w:numPr>
        <w:numId w:val="7"/>
      </w:numPr>
      <w:tabs>
        <w:tab w:val="clear" w:pos="1140"/>
      </w:tabs>
      <w:ind w:leftChars="200" w:left="780" w:hangingChars="200" w:hanging="360"/>
      <w:jc w:val="both"/>
    </w:pPr>
    <w:rPr>
      <w:rFonts w:ascii="宋体" w:eastAsia="宋体" w:hAnsi="Times New Roman" w:cs="Times New Roman"/>
    </w:rPr>
  </w:style>
  <w:style w:type="paragraph" w:customStyle="1" w:styleId="a2">
    <w:name w:val="图表脚注"/>
    <w:next w:val="affb"/>
    <w:rsid w:val="00B82F9A"/>
    <w:pPr>
      <w:numPr>
        <w:numId w:val="8"/>
      </w:numPr>
      <w:tabs>
        <w:tab w:val="clear" w:pos="760"/>
      </w:tabs>
      <w:ind w:leftChars="200" w:left="300" w:hangingChars="100" w:hanging="100"/>
      <w:jc w:val="both"/>
    </w:pPr>
    <w:rPr>
      <w:rFonts w:ascii="宋体" w:eastAsia="宋体" w:hAnsi="Times New Roman" w:cs="Times New Roman"/>
      <w:kern w:val="0"/>
      <w:sz w:val="18"/>
      <w:szCs w:val="20"/>
    </w:rPr>
  </w:style>
  <w:style w:type="paragraph" w:customStyle="1" w:styleId="affff7">
    <w:name w:val="文献分类号"/>
    <w:rsid w:val="00B82F9A"/>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8">
    <w:name w:val="五级条标题"/>
    <w:basedOn w:val="affff6"/>
    <w:next w:val="affb"/>
    <w:rsid w:val="00B82F9A"/>
    <w:pPr>
      <w:numPr>
        <w:ilvl w:val="6"/>
      </w:numPr>
      <w:outlineLvl w:val="6"/>
    </w:pPr>
  </w:style>
  <w:style w:type="paragraph" w:customStyle="1" w:styleId="affff9">
    <w:name w:val="正文表标题"/>
    <w:next w:val="affb"/>
    <w:rsid w:val="00B82F9A"/>
    <w:pPr>
      <w:tabs>
        <w:tab w:val="left" w:pos="760"/>
      </w:tabs>
      <w:ind w:left="717" w:hanging="317"/>
      <w:jc w:val="center"/>
    </w:pPr>
    <w:rPr>
      <w:rFonts w:ascii="黑体" w:eastAsia="黑体" w:hAnsi="Times New Roman" w:cs="Times New Roman"/>
      <w:kern w:val="0"/>
      <w:szCs w:val="20"/>
    </w:rPr>
  </w:style>
  <w:style w:type="paragraph" w:customStyle="1" w:styleId="affffa">
    <w:name w:val="正文图标题"/>
    <w:next w:val="affb"/>
    <w:rsid w:val="00B82F9A"/>
    <w:pPr>
      <w:tabs>
        <w:tab w:val="left" w:pos="1120"/>
      </w:tabs>
      <w:ind w:firstLine="400"/>
      <w:jc w:val="center"/>
    </w:pPr>
    <w:rPr>
      <w:rFonts w:ascii="黑体" w:eastAsia="黑体" w:hAnsi="Times New Roman" w:cs="Times New Roman"/>
      <w:kern w:val="0"/>
      <w:szCs w:val="20"/>
    </w:rPr>
  </w:style>
  <w:style w:type="paragraph" w:customStyle="1" w:styleId="a7">
    <w:name w:val="注："/>
    <w:next w:val="affb"/>
    <w:rsid w:val="00B82F9A"/>
    <w:pPr>
      <w:widowControl w:val="0"/>
      <w:numPr>
        <w:ilvl w:val="4"/>
        <w:numId w:val="3"/>
      </w:numPr>
      <w:autoSpaceDE w:val="0"/>
      <w:autoSpaceDN w:val="0"/>
      <w:ind w:left="840" w:hanging="420"/>
      <w:jc w:val="both"/>
    </w:pPr>
    <w:rPr>
      <w:rFonts w:ascii="宋体" w:eastAsia="宋体" w:hAnsi="Times New Roman" w:cs="Times New Roman"/>
      <w:kern w:val="0"/>
      <w:sz w:val="18"/>
      <w:szCs w:val="20"/>
    </w:rPr>
  </w:style>
  <w:style w:type="paragraph" w:customStyle="1" w:styleId="affffb">
    <w:name w:val="注×："/>
    <w:rsid w:val="00B82F9A"/>
    <w:pPr>
      <w:widowControl w:val="0"/>
      <w:tabs>
        <w:tab w:val="left" w:pos="630"/>
      </w:tabs>
      <w:autoSpaceDE w:val="0"/>
      <w:autoSpaceDN w:val="0"/>
      <w:jc w:val="both"/>
    </w:pPr>
    <w:rPr>
      <w:rFonts w:ascii="宋体" w:eastAsia="宋体" w:hAnsi="Times New Roman" w:cs="Times New Roman"/>
      <w:kern w:val="0"/>
      <w:sz w:val="18"/>
      <w:szCs w:val="20"/>
    </w:rPr>
  </w:style>
  <w:style w:type="paragraph" w:customStyle="1" w:styleId="a">
    <w:name w:val="字母编号列项（一级）"/>
    <w:rsid w:val="00B82F9A"/>
    <w:pPr>
      <w:numPr>
        <w:numId w:val="9"/>
      </w:numPr>
      <w:tabs>
        <w:tab w:val="clear" w:pos="1120"/>
      </w:tabs>
      <w:ind w:leftChars="200" w:left="840" w:hangingChars="200" w:hanging="420"/>
      <w:jc w:val="both"/>
    </w:pPr>
    <w:rPr>
      <w:rFonts w:ascii="宋体" w:eastAsia="宋体" w:hAnsi="Times New Roman" w:cs="Times New Roman"/>
      <w:kern w:val="0"/>
      <w:szCs w:val="20"/>
    </w:rPr>
  </w:style>
  <w:style w:type="paragraph" w:customStyle="1" w:styleId="affffc">
    <w:name w:val="列项◆（三级）"/>
    <w:rsid w:val="00B82F9A"/>
    <w:pPr>
      <w:tabs>
        <w:tab w:val="left" w:pos="1140"/>
      </w:tabs>
      <w:ind w:leftChars="600" w:left="800" w:hangingChars="200" w:hanging="200"/>
    </w:pPr>
    <w:rPr>
      <w:rFonts w:ascii="宋体" w:eastAsia="宋体" w:hAnsi="Times New Roman" w:cs="Times New Roman"/>
      <w:kern w:val="0"/>
      <w:szCs w:val="20"/>
    </w:rPr>
  </w:style>
  <w:style w:type="paragraph" w:customStyle="1" w:styleId="a8">
    <w:name w:val="编号列项（三级）"/>
    <w:rsid w:val="00B82F9A"/>
    <w:pPr>
      <w:numPr>
        <w:ilvl w:val="5"/>
        <w:numId w:val="3"/>
      </w:numPr>
      <w:ind w:leftChars="600" w:left="800" w:hangingChars="200" w:hanging="200"/>
    </w:pPr>
    <w:rPr>
      <w:rFonts w:ascii="宋体" w:eastAsia="宋体" w:hAnsi="Times New Roman" w:cs="Times New Roman"/>
      <w:kern w:val="0"/>
      <w:szCs w:val="20"/>
    </w:rPr>
  </w:style>
  <w:style w:type="paragraph" w:customStyle="1" w:styleId="p0">
    <w:name w:val="p0"/>
    <w:basedOn w:val="aa"/>
    <w:rsid w:val="00B82F9A"/>
    <w:pPr>
      <w:widowControl/>
    </w:pPr>
    <w:rPr>
      <w:rFonts w:ascii="Calibri" w:eastAsia="宋体" w:hAnsi="Calibri" w:cs="Calibri"/>
      <w:kern w:val="0"/>
      <w:szCs w:val="21"/>
    </w:rPr>
  </w:style>
  <w:style w:type="paragraph" w:customStyle="1" w:styleId="12">
    <w:name w:val="样式1"/>
    <w:basedOn w:val="ae"/>
    <w:link w:val="1Char0"/>
    <w:qFormat/>
    <w:rsid w:val="00B82F9A"/>
    <w:pPr>
      <w:pBdr>
        <w:bottom w:val="none" w:sz="0" w:space="0" w:color="auto"/>
      </w:pBdr>
      <w:jc w:val="right"/>
    </w:pPr>
    <w:rPr>
      <w:rFonts w:ascii="黑体" w:eastAsia="黑体" w:hAnsi="黑体" w:cs="Times New Roman"/>
      <w:szCs w:val="21"/>
    </w:rPr>
  </w:style>
  <w:style w:type="character" w:customStyle="1" w:styleId="1Char0">
    <w:name w:val="样式1 Char"/>
    <w:basedOn w:val="Char"/>
    <w:link w:val="12"/>
    <w:rsid w:val="00B82F9A"/>
    <w:rPr>
      <w:rFonts w:ascii="黑体" w:eastAsia="黑体" w:hAnsi="黑体" w:cs="Times New Roman"/>
      <w:sz w:val="18"/>
      <w:szCs w:val="21"/>
    </w:rPr>
  </w:style>
  <w:style w:type="character" w:styleId="affffd">
    <w:name w:val="FollowedHyperlink"/>
    <w:basedOn w:val="ab"/>
    <w:uiPriority w:val="99"/>
    <w:semiHidden/>
    <w:unhideWhenUsed/>
    <w:rsid w:val="00B82F9A"/>
    <w:rPr>
      <w:color w:val="800080" w:themeColor="followedHyperlink"/>
      <w:u w:val="single"/>
    </w:rPr>
  </w:style>
  <w:style w:type="paragraph" w:styleId="13">
    <w:name w:val="toc 1"/>
    <w:basedOn w:val="aa"/>
    <w:next w:val="aa"/>
    <w:autoRedefine/>
    <w:uiPriority w:val="39"/>
    <w:unhideWhenUsed/>
    <w:rsid w:val="005C14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39"/>
    <w:lsdException w:name="toc 9" w:uiPriority="39"/>
    <w:lsdException w:name="footnote text" w:uiPriority="0"/>
    <w:lsdException w:name="annotation text" w:uiPriority="0"/>
    <w:lsdException w:name="header" w:qFormat="1"/>
    <w:lsdException w:name="footer" w:qFormat="1"/>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Normal (Web)" w:qFormat="1"/>
    <w:lsdException w:name="HTML Address" w:uiPriority="0" w:qFormat="1"/>
    <w:lsdException w:name="HTML Preformatted" w:qFormat="1"/>
    <w:lsdException w:name="annotation subject"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pPr>
      <w:widowControl w:val="0"/>
      <w:jc w:val="both"/>
    </w:pPr>
  </w:style>
  <w:style w:type="paragraph" w:styleId="1">
    <w:name w:val="heading 1"/>
    <w:basedOn w:val="aa"/>
    <w:next w:val="aa"/>
    <w:link w:val="1Char"/>
    <w:uiPriority w:val="9"/>
    <w:qFormat/>
    <w:rsid w:val="002F1A7C"/>
    <w:pPr>
      <w:keepNext/>
      <w:keepLines/>
      <w:spacing w:before="340" w:after="330" w:line="578" w:lineRule="auto"/>
      <w:outlineLvl w:val="0"/>
    </w:pPr>
    <w:rPr>
      <w:b/>
      <w:bCs/>
      <w:kern w:val="44"/>
      <w:sz w:val="44"/>
      <w:szCs w:val="44"/>
    </w:rPr>
  </w:style>
  <w:style w:type="paragraph" w:styleId="2">
    <w:name w:val="heading 2"/>
    <w:basedOn w:val="aa"/>
    <w:next w:val="aa"/>
    <w:link w:val="2Char"/>
    <w:uiPriority w:val="9"/>
    <w:unhideWhenUsed/>
    <w:qFormat/>
    <w:rsid w:val="00B82F9A"/>
    <w:pPr>
      <w:keepNext/>
      <w:keepLines/>
      <w:spacing w:before="260" w:after="260" w:line="416" w:lineRule="auto"/>
      <w:outlineLvl w:val="1"/>
    </w:pPr>
    <w:rPr>
      <w:rFonts w:ascii="Cambria" w:eastAsia="宋体" w:hAnsi="Cambria" w:cs="Times New Roman"/>
      <w:b/>
      <w:bCs/>
      <w:kern w:val="0"/>
      <w:sz w:val="32"/>
      <w:szCs w:val="32"/>
      <w:lang w:val="x-none" w:eastAsia="x-none"/>
    </w:rPr>
  </w:style>
  <w:style w:type="paragraph" w:styleId="3">
    <w:name w:val="heading 3"/>
    <w:basedOn w:val="aa"/>
    <w:next w:val="aa"/>
    <w:link w:val="3Char"/>
    <w:qFormat/>
    <w:rsid w:val="00987EEA"/>
    <w:pPr>
      <w:spacing w:before="100" w:beforeAutospacing="1" w:after="100" w:afterAutospacing="1"/>
      <w:jc w:val="left"/>
      <w:outlineLvl w:val="2"/>
    </w:pPr>
    <w:rPr>
      <w:rFonts w:ascii="宋体" w:eastAsia="宋体" w:hAnsi="宋体" w:cs="Times New Roman" w:hint="eastAsia"/>
      <w:b/>
      <w:kern w:val="0"/>
      <w:sz w:val="27"/>
      <w:szCs w:val="27"/>
    </w:rPr>
  </w:style>
  <w:style w:type="paragraph" w:styleId="4">
    <w:name w:val="heading 4"/>
    <w:basedOn w:val="aa"/>
    <w:next w:val="aa"/>
    <w:link w:val="4Char"/>
    <w:qFormat/>
    <w:rsid w:val="00B82F9A"/>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a"/>
    <w:next w:val="aa"/>
    <w:link w:val="5Char"/>
    <w:qFormat/>
    <w:rsid w:val="00B82F9A"/>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a"/>
    <w:next w:val="aa"/>
    <w:link w:val="6Char"/>
    <w:qFormat/>
    <w:rsid w:val="00B82F9A"/>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a"/>
    <w:next w:val="aa"/>
    <w:link w:val="7Char"/>
    <w:qFormat/>
    <w:rsid w:val="00B82F9A"/>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a"/>
    <w:next w:val="aa"/>
    <w:link w:val="8Char"/>
    <w:qFormat/>
    <w:rsid w:val="00B82F9A"/>
    <w:pPr>
      <w:keepNext/>
      <w:keepLines/>
      <w:spacing w:before="240" w:after="64" w:line="320" w:lineRule="auto"/>
      <w:outlineLvl w:val="7"/>
    </w:pPr>
    <w:rPr>
      <w:rFonts w:ascii="Arial" w:eastAsia="黑体" w:hAnsi="Arial" w:cs="Times New Roman"/>
      <w:sz w:val="24"/>
      <w:szCs w:val="24"/>
    </w:rPr>
  </w:style>
  <w:style w:type="paragraph" w:styleId="9">
    <w:name w:val="heading 9"/>
    <w:basedOn w:val="aa"/>
    <w:next w:val="aa"/>
    <w:link w:val="9Char"/>
    <w:qFormat/>
    <w:rsid w:val="00B82F9A"/>
    <w:pPr>
      <w:keepNext/>
      <w:keepLines/>
      <w:spacing w:before="240" w:after="64" w:line="320" w:lineRule="auto"/>
      <w:outlineLvl w:val="8"/>
    </w:pPr>
    <w:rPr>
      <w:rFonts w:ascii="Arial" w:eastAsia="黑体" w:hAnsi="Arial" w:cs="Times New Roman"/>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Char"/>
    <w:uiPriority w:val="99"/>
    <w:unhideWhenUsed/>
    <w:qFormat/>
    <w:rsid w:val="00AD22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b"/>
    <w:link w:val="ae"/>
    <w:uiPriority w:val="99"/>
    <w:qFormat/>
    <w:rsid w:val="00AD221D"/>
    <w:rPr>
      <w:sz w:val="18"/>
      <w:szCs w:val="18"/>
    </w:rPr>
  </w:style>
  <w:style w:type="paragraph" w:styleId="af">
    <w:name w:val="footer"/>
    <w:basedOn w:val="aa"/>
    <w:link w:val="Char0"/>
    <w:uiPriority w:val="99"/>
    <w:unhideWhenUsed/>
    <w:qFormat/>
    <w:rsid w:val="00AD221D"/>
    <w:pPr>
      <w:tabs>
        <w:tab w:val="center" w:pos="4153"/>
        <w:tab w:val="right" w:pos="8306"/>
      </w:tabs>
      <w:snapToGrid w:val="0"/>
      <w:jc w:val="left"/>
    </w:pPr>
    <w:rPr>
      <w:sz w:val="18"/>
      <w:szCs w:val="18"/>
    </w:rPr>
  </w:style>
  <w:style w:type="character" w:customStyle="1" w:styleId="Char0">
    <w:name w:val="页脚 Char"/>
    <w:basedOn w:val="ab"/>
    <w:link w:val="af"/>
    <w:uiPriority w:val="99"/>
    <w:qFormat/>
    <w:rsid w:val="00AD221D"/>
    <w:rPr>
      <w:sz w:val="18"/>
      <w:szCs w:val="18"/>
    </w:rPr>
  </w:style>
  <w:style w:type="character" w:customStyle="1" w:styleId="3Char">
    <w:name w:val="标题 3 Char"/>
    <w:basedOn w:val="ab"/>
    <w:link w:val="3"/>
    <w:rsid w:val="00987EEA"/>
    <w:rPr>
      <w:rFonts w:ascii="宋体" w:eastAsia="宋体" w:hAnsi="宋体" w:cs="Times New Roman"/>
      <w:b/>
      <w:kern w:val="0"/>
      <w:sz w:val="27"/>
      <w:szCs w:val="27"/>
    </w:rPr>
  </w:style>
  <w:style w:type="paragraph" w:styleId="af0">
    <w:name w:val="Normal (Web)"/>
    <w:basedOn w:val="aa"/>
    <w:uiPriority w:val="99"/>
    <w:qFormat/>
    <w:rsid w:val="00987EEA"/>
    <w:pPr>
      <w:spacing w:before="100" w:beforeAutospacing="1" w:after="100" w:afterAutospacing="1"/>
      <w:jc w:val="left"/>
    </w:pPr>
    <w:rPr>
      <w:rFonts w:ascii="Calibri" w:eastAsia="宋体" w:hAnsi="Calibri" w:cs="Times New Roman"/>
      <w:kern w:val="0"/>
      <w:sz w:val="24"/>
      <w:szCs w:val="24"/>
    </w:rPr>
  </w:style>
  <w:style w:type="character" w:styleId="af1">
    <w:name w:val="annotation reference"/>
    <w:uiPriority w:val="99"/>
    <w:rsid w:val="00987EEA"/>
    <w:rPr>
      <w:sz w:val="21"/>
      <w:szCs w:val="21"/>
    </w:rPr>
  </w:style>
  <w:style w:type="paragraph" w:styleId="af2">
    <w:name w:val="Balloon Text"/>
    <w:basedOn w:val="aa"/>
    <w:link w:val="Char1"/>
    <w:unhideWhenUsed/>
    <w:qFormat/>
    <w:rsid w:val="00987EEA"/>
    <w:rPr>
      <w:sz w:val="18"/>
      <w:szCs w:val="18"/>
    </w:rPr>
  </w:style>
  <w:style w:type="character" w:customStyle="1" w:styleId="Char1">
    <w:name w:val="批注框文本 Char"/>
    <w:basedOn w:val="ab"/>
    <w:link w:val="af2"/>
    <w:qFormat/>
    <w:rsid w:val="00987EEA"/>
    <w:rPr>
      <w:sz w:val="18"/>
      <w:szCs w:val="18"/>
    </w:rPr>
  </w:style>
  <w:style w:type="paragraph" w:styleId="af3">
    <w:name w:val="footnote text"/>
    <w:basedOn w:val="aa"/>
    <w:link w:val="Char2"/>
    <w:semiHidden/>
    <w:unhideWhenUsed/>
    <w:rsid w:val="002F1A7C"/>
    <w:pPr>
      <w:snapToGrid w:val="0"/>
      <w:jc w:val="left"/>
    </w:pPr>
    <w:rPr>
      <w:sz w:val="18"/>
      <w:szCs w:val="18"/>
    </w:rPr>
  </w:style>
  <w:style w:type="character" w:customStyle="1" w:styleId="Char2">
    <w:name w:val="脚注文本 Char"/>
    <w:basedOn w:val="ab"/>
    <w:link w:val="af3"/>
    <w:semiHidden/>
    <w:rsid w:val="002F1A7C"/>
    <w:rPr>
      <w:sz w:val="18"/>
      <w:szCs w:val="18"/>
    </w:rPr>
  </w:style>
  <w:style w:type="character" w:styleId="af4">
    <w:name w:val="footnote reference"/>
    <w:basedOn w:val="ab"/>
    <w:semiHidden/>
    <w:unhideWhenUsed/>
    <w:rsid w:val="002F1A7C"/>
    <w:rPr>
      <w:vertAlign w:val="superscript"/>
    </w:rPr>
  </w:style>
  <w:style w:type="character" w:customStyle="1" w:styleId="1Char">
    <w:name w:val="标题 1 Char"/>
    <w:basedOn w:val="ab"/>
    <w:link w:val="1"/>
    <w:uiPriority w:val="9"/>
    <w:rsid w:val="002F1A7C"/>
    <w:rPr>
      <w:b/>
      <w:bCs/>
      <w:kern w:val="44"/>
      <w:sz w:val="44"/>
      <w:szCs w:val="44"/>
    </w:rPr>
  </w:style>
  <w:style w:type="paragraph" w:styleId="af5">
    <w:name w:val="annotation text"/>
    <w:basedOn w:val="aa"/>
    <w:link w:val="Char3"/>
    <w:rsid w:val="002F1A7C"/>
    <w:pPr>
      <w:jc w:val="left"/>
    </w:pPr>
    <w:rPr>
      <w:szCs w:val="24"/>
    </w:rPr>
  </w:style>
  <w:style w:type="character" w:customStyle="1" w:styleId="Char3">
    <w:name w:val="批注文字 Char"/>
    <w:basedOn w:val="ab"/>
    <w:link w:val="af5"/>
    <w:rsid w:val="002F1A7C"/>
    <w:rPr>
      <w:szCs w:val="24"/>
    </w:rPr>
  </w:style>
  <w:style w:type="character" w:styleId="af6">
    <w:name w:val="Hyperlink"/>
    <w:basedOn w:val="ab"/>
    <w:uiPriority w:val="99"/>
    <w:unhideWhenUsed/>
    <w:rsid w:val="00230B1B"/>
    <w:rPr>
      <w:color w:val="0000FF"/>
      <w:u w:val="single"/>
    </w:rPr>
  </w:style>
  <w:style w:type="character" w:customStyle="1" w:styleId="hitclass">
    <w:name w:val="hitclass"/>
    <w:basedOn w:val="ab"/>
    <w:rsid w:val="00230B1B"/>
  </w:style>
  <w:style w:type="character" w:styleId="af7">
    <w:name w:val="Strong"/>
    <w:basedOn w:val="ab"/>
    <w:uiPriority w:val="22"/>
    <w:qFormat/>
    <w:rsid w:val="00C77147"/>
    <w:rPr>
      <w:b/>
      <w:bCs/>
    </w:rPr>
  </w:style>
  <w:style w:type="paragraph" w:styleId="af8">
    <w:name w:val="List Paragraph"/>
    <w:basedOn w:val="aa"/>
    <w:uiPriority w:val="99"/>
    <w:qFormat/>
    <w:rsid w:val="00B83045"/>
    <w:pPr>
      <w:ind w:firstLineChars="200" w:firstLine="420"/>
    </w:pPr>
    <w:rPr>
      <w:rFonts w:ascii="Calibri" w:eastAsia="宋体" w:hAnsi="Calibri" w:cs="Times New Roman"/>
      <w:kern w:val="0"/>
      <w:sz w:val="20"/>
      <w:szCs w:val="20"/>
    </w:rPr>
  </w:style>
  <w:style w:type="paragraph" w:customStyle="1" w:styleId="Style14">
    <w:name w:val="_Style 14"/>
    <w:basedOn w:val="aa"/>
    <w:next w:val="af8"/>
    <w:uiPriority w:val="34"/>
    <w:qFormat/>
    <w:rsid w:val="00B83045"/>
    <w:pPr>
      <w:ind w:left="720"/>
      <w:contextualSpacing/>
    </w:pPr>
    <w:rPr>
      <w:rFonts w:ascii="Calibri" w:eastAsia="宋体" w:hAnsi="Calibri" w:cs="Times New Roman"/>
      <w:kern w:val="0"/>
      <w:sz w:val="20"/>
      <w:szCs w:val="20"/>
    </w:rPr>
  </w:style>
  <w:style w:type="paragraph" w:customStyle="1" w:styleId="Style15">
    <w:name w:val="_Style 15"/>
    <w:basedOn w:val="aa"/>
    <w:next w:val="af8"/>
    <w:uiPriority w:val="34"/>
    <w:qFormat/>
    <w:rsid w:val="00B83045"/>
    <w:pPr>
      <w:ind w:left="720"/>
      <w:contextualSpacing/>
    </w:pPr>
    <w:rPr>
      <w:rFonts w:ascii="Calibri" w:eastAsia="宋体" w:hAnsi="Calibri" w:cs="Times New Roman"/>
      <w:kern w:val="0"/>
      <w:sz w:val="20"/>
      <w:szCs w:val="20"/>
    </w:rPr>
  </w:style>
  <w:style w:type="paragraph" w:customStyle="1" w:styleId="Style16">
    <w:name w:val="_Style 16"/>
    <w:basedOn w:val="aa"/>
    <w:next w:val="af8"/>
    <w:uiPriority w:val="34"/>
    <w:qFormat/>
    <w:rsid w:val="00B83045"/>
    <w:pPr>
      <w:ind w:left="720"/>
      <w:contextualSpacing/>
    </w:pPr>
    <w:rPr>
      <w:rFonts w:ascii="Calibri" w:eastAsia="宋体" w:hAnsi="Calibri" w:cs="Times New Roman"/>
      <w:kern w:val="0"/>
      <w:sz w:val="20"/>
      <w:szCs w:val="20"/>
    </w:rPr>
  </w:style>
  <w:style w:type="paragraph" w:customStyle="1" w:styleId="Style10">
    <w:name w:val="_Style 10"/>
    <w:basedOn w:val="aa"/>
    <w:next w:val="af8"/>
    <w:uiPriority w:val="34"/>
    <w:qFormat/>
    <w:rsid w:val="00B83045"/>
    <w:pPr>
      <w:ind w:left="720"/>
      <w:contextualSpacing/>
    </w:pPr>
    <w:rPr>
      <w:rFonts w:ascii="Calibri" w:eastAsia="宋体" w:hAnsi="Calibri" w:cs="Times New Roman"/>
      <w:kern w:val="0"/>
      <w:sz w:val="20"/>
      <w:szCs w:val="20"/>
    </w:rPr>
  </w:style>
  <w:style w:type="paragraph" w:customStyle="1" w:styleId="Style17">
    <w:name w:val="_Style 17"/>
    <w:basedOn w:val="aa"/>
    <w:next w:val="af8"/>
    <w:uiPriority w:val="34"/>
    <w:qFormat/>
    <w:rsid w:val="00B83045"/>
    <w:pPr>
      <w:ind w:left="720"/>
      <w:contextualSpacing/>
    </w:pPr>
    <w:rPr>
      <w:rFonts w:ascii="Calibri" w:eastAsia="宋体" w:hAnsi="Calibri" w:cs="Times New Roman"/>
      <w:kern w:val="0"/>
      <w:sz w:val="20"/>
      <w:szCs w:val="20"/>
    </w:rPr>
  </w:style>
  <w:style w:type="paragraph" w:customStyle="1" w:styleId="Style23">
    <w:name w:val="_Style 23"/>
    <w:basedOn w:val="aa"/>
    <w:next w:val="af8"/>
    <w:uiPriority w:val="34"/>
    <w:qFormat/>
    <w:rsid w:val="00B83045"/>
    <w:pPr>
      <w:ind w:left="720"/>
      <w:contextualSpacing/>
    </w:pPr>
    <w:rPr>
      <w:rFonts w:ascii="Calibri" w:eastAsia="宋体" w:hAnsi="Calibri" w:cs="Times New Roman"/>
      <w:kern w:val="0"/>
      <w:sz w:val="20"/>
      <w:szCs w:val="20"/>
    </w:rPr>
  </w:style>
  <w:style w:type="character" w:customStyle="1" w:styleId="2Char">
    <w:name w:val="标题 2 Char"/>
    <w:basedOn w:val="ab"/>
    <w:link w:val="2"/>
    <w:uiPriority w:val="9"/>
    <w:rsid w:val="00B82F9A"/>
    <w:rPr>
      <w:rFonts w:ascii="Cambria" w:eastAsia="宋体" w:hAnsi="Cambria" w:cs="Times New Roman"/>
      <w:b/>
      <w:bCs/>
      <w:kern w:val="0"/>
      <w:sz w:val="32"/>
      <w:szCs w:val="32"/>
      <w:lang w:val="x-none" w:eastAsia="x-none"/>
    </w:rPr>
  </w:style>
  <w:style w:type="character" w:customStyle="1" w:styleId="4Char">
    <w:name w:val="标题 4 Char"/>
    <w:basedOn w:val="ab"/>
    <w:link w:val="4"/>
    <w:rsid w:val="00B82F9A"/>
    <w:rPr>
      <w:rFonts w:ascii="Arial" w:eastAsia="黑体" w:hAnsi="Arial" w:cs="Times New Roman"/>
      <w:b/>
      <w:bCs/>
      <w:sz w:val="28"/>
      <w:szCs w:val="28"/>
    </w:rPr>
  </w:style>
  <w:style w:type="character" w:customStyle="1" w:styleId="5Char">
    <w:name w:val="标题 5 Char"/>
    <w:basedOn w:val="ab"/>
    <w:link w:val="5"/>
    <w:rsid w:val="00B82F9A"/>
    <w:rPr>
      <w:rFonts w:ascii="Times New Roman" w:eastAsia="宋体" w:hAnsi="Times New Roman" w:cs="Times New Roman"/>
      <w:b/>
      <w:bCs/>
      <w:sz w:val="28"/>
      <w:szCs w:val="28"/>
    </w:rPr>
  </w:style>
  <w:style w:type="character" w:customStyle="1" w:styleId="6Char">
    <w:name w:val="标题 6 Char"/>
    <w:basedOn w:val="ab"/>
    <w:link w:val="6"/>
    <w:rsid w:val="00B82F9A"/>
    <w:rPr>
      <w:rFonts w:ascii="Arial" w:eastAsia="黑体" w:hAnsi="Arial" w:cs="Times New Roman"/>
      <w:b/>
      <w:bCs/>
      <w:sz w:val="24"/>
      <w:szCs w:val="24"/>
    </w:rPr>
  </w:style>
  <w:style w:type="character" w:customStyle="1" w:styleId="7Char">
    <w:name w:val="标题 7 Char"/>
    <w:basedOn w:val="ab"/>
    <w:link w:val="7"/>
    <w:rsid w:val="00B82F9A"/>
    <w:rPr>
      <w:rFonts w:ascii="Times New Roman" w:eastAsia="宋体" w:hAnsi="Times New Roman" w:cs="Times New Roman"/>
      <w:b/>
      <w:bCs/>
      <w:sz w:val="24"/>
      <w:szCs w:val="24"/>
    </w:rPr>
  </w:style>
  <w:style w:type="character" w:customStyle="1" w:styleId="8Char">
    <w:name w:val="标题 8 Char"/>
    <w:basedOn w:val="ab"/>
    <w:link w:val="8"/>
    <w:rsid w:val="00B82F9A"/>
    <w:rPr>
      <w:rFonts w:ascii="Arial" w:eastAsia="黑体" w:hAnsi="Arial" w:cs="Times New Roman"/>
      <w:sz w:val="24"/>
      <w:szCs w:val="24"/>
    </w:rPr>
  </w:style>
  <w:style w:type="character" w:customStyle="1" w:styleId="9Char">
    <w:name w:val="标题 9 Char"/>
    <w:basedOn w:val="ab"/>
    <w:link w:val="9"/>
    <w:rsid w:val="00B82F9A"/>
    <w:rPr>
      <w:rFonts w:ascii="Arial" w:eastAsia="黑体" w:hAnsi="Arial" w:cs="Times New Roman"/>
      <w:szCs w:val="21"/>
    </w:rPr>
  </w:style>
  <w:style w:type="paragraph" w:styleId="af9">
    <w:name w:val="Date"/>
    <w:basedOn w:val="aa"/>
    <w:next w:val="aa"/>
    <w:link w:val="Char4"/>
    <w:uiPriority w:val="99"/>
    <w:semiHidden/>
    <w:unhideWhenUsed/>
    <w:rsid w:val="00B82F9A"/>
    <w:pPr>
      <w:ind w:leftChars="2500" w:left="100"/>
    </w:pPr>
    <w:rPr>
      <w:rFonts w:ascii="Times New Roman" w:eastAsia="宋体" w:hAnsi="Times New Roman" w:cs="Times New Roman"/>
      <w:kern w:val="0"/>
      <w:sz w:val="20"/>
      <w:szCs w:val="21"/>
      <w:lang w:val="x-none" w:eastAsia="x-none"/>
    </w:rPr>
  </w:style>
  <w:style w:type="character" w:customStyle="1" w:styleId="Char4">
    <w:name w:val="日期 Char"/>
    <w:basedOn w:val="ab"/>
    <w:link w:val="af9"/>
    <w:uiPriority w:val="99"/>
    <w:semiHidden/>
    <w:rsid w:val="00B82F9A"/>
    <w:rPr>
      <w:rFonts w:ascii="Times New Roman" w:eastAsia="宋体" w:hAnsi="Times New Roman" w:cs="Times New Roman"/>
      <w:kern w:val="0"/>
      <w:sz w:val="20"/>
      <w:szCs w:val="21"/>
      <w:lang w:val="x-none" w:eastAsia="x-none"/>
    </w:rPr>
  </w:style>
  <w:style w:type="paragraph" w:styleId="20">
    <w:name w:val="toc 2"/>
    <w:basedOn w:val="aa"/>
    <w:next w:val="aa"/>
    <w:unhideWhenUsed/>
    <w:qFormat/>
    <w:rsid w:val="00B82F9A"/>
    <w:pPr>
      <w:ind w:leftChars="200" w:left="420"/>
    </w:pPr>
    <w:rPr>
      <w:rFonts w:ascii="Times New Roman" w:eastAsia="宋体" w:hAnsi="Times New Roman" w:cs="Times New Roman"/>
      <w:szCs w:val="24"/>
    </w:rPr>
  </w:style>
  <w:style w:type="character" w:styleId="afa">
    <w:name w:val="page number"/>
    <w:basedOn w:val="ab"/>
    <w:rsid w:val="00B82F9A"/>
  </w:style>
  <w:style w:type="paragraph" w:customStyle="1" w:styleId="afb">
    <w:uiPriority w:val="99"/>
    <w:unhideWhenUsed/>
    <w:rsid w:val="009334AE"/>
    <w:pPr>
      <w:widowControl w:val="0"/>
      <w:jc w:val="both"/>
    </w:pPr>
  </w:style>
  <w:style w:type="table" w:styleId="afc">
    <w:name w:val="Table Grid"/>
    <w:basedOn w:val="ac"/>
    <w:qFormat/>
    <w:rsid w:val="00B82F9A"/>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a"/>
    <w:rsid w:val="00B82F9A"/>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a"/>
    <w:rsid w:val="00B82F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a"/>
    <w:rsid w:val="00B82F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a"/>
    <w:rsid w:val="00B82F9A"/>
    <w:pPr>
      <w:widowControl/>
      <w:spacing w:before="100" w:beforeAutospacing="1" w:after="100" w:afterAutospacing="1"/>
      <w:jc w:val="center"/>
    </w:pPr>
    <w:rPr>
      <w:rFonts w:ascii="宋体" w:eastAsia="宋体" w:hAnsi="宋体" w:cs="宋体"/>
      <w:kern w:val="0"/>
      <w:sz w:val="24"/>
      <w:szCs w:val="24"/>
    </w:rPr>
  </w:style>
  <w:style w:type="paragraph" w:customStyle="1" w:styleId="TOC1">
    <w:name w:val="TOC 标题1"/>
    <w:basedOn w:val="1"/>
    <w:next w:val="aa"/>
    <w:uiPriority w:val="39"/>
    <w:unhideWhenUsed/>
    <w:qFormat/>
    <w:rsid w:val="00B82F9A"/>
    <w:pPr>
      <w:widowControl/>
      <w:spacing w:before="480" w:after="0" w:line="276" w:lineRule="auto"/>
      <w:jc w:val="left"/>
      <w:outlineLvl w:val="9"/>
    </w:pPr>
    <w:rPr>
      <w:rFonts w:ascii="Cambria" w:eastAsia="宋体" w:hAnsi="Cambria" w:cs="Times New Roman"/>
      <w:color w:val="365F91"/>
      <w:kern w:val="0"/>
      <w:sz w:val="28"/>
      <w:szCs w:val="28"/>
      <w:lang w:val="x-none" w:eastAsia="x-none"/>
    </w:rPr>
  </w:style>
  <w:style w:type="paragraph" w:customStyle="1" w:styleId="xl135">
    <w:name w:val="xl135"/>
    <w:basedOn w:val="aa"/>
    <w:rsid w:val="00B82F9A"/>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xl136">
    <w:name w:val="xl136"/>
    <w:basedOn w:val="aa"/>
    <w:rsid w:val="00B82F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37">
    <w:name w:val="xl137"/>
    <w:basedOn w:val="aa"/>
    <w:rsid w:val="00B82F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10">
    <w:name w:val="列出段落1"/>
    <w:basedOn w:val="aa"/>
    <w:rsid w:val="00B82F9A"/>
    <w:pPr>
      <w:ind w:firstLineChars="200" w:firstLine="420"/>
    </w:pPr>
    <w:rPr>
      <w:rFonts w:ascii="Calibri" w:eastAsia="宋体" w:hAnsi="Calibri" w:cs="Times New Roman"/>
    </w:rPr>
  </w:style>
  <w:style w:type="paragraph" w:styleId="70">
    <w:name w:val="toc 7"/>
    <w:basedOn w:val="60"/>
    <w:next w:val="aa"/>
    <w:semiHidden/>
    <w:qFormat/>
    <w:rsid w:val="00B82F9A"/>
  </w:style>
  <w:style w:type="paragraph" w:styleId="60">
    <w:name w:val="toc 6"/>
    <w:basedOn w:val="50"/>
    <w:next w:val="aa"/>
    <w:semiHidden/>
    <w:qFormat/>
    <w:rsid w:val="00B82F9A"/>
  </w:style>
  <w:style w:type="paragraph" w:styleId="50">
    <w:name w:val="toc 5"/>
    <w:basedOn w:val="40"/>
    <w:next w:val="aa"/>
    <w:semiHidden/>
    <w:qFormat/>
    <w:rsid w:val="00B82F9A"/>
  </w:style>
  <w:style w:type="paragraph" w:styleId="40">
    <w:name w:val="toc 4"/>
    <w:basedOn w:val="30"/>
    <w:next w:val="aa"/>
    <w:semiHidden/>
    <w:qFormat/>
    <w:rsid w:val="00B82F9A"/>
  </w:style>
  <w:style w:type="paragraph" w:styleId="30">
    <w:name w:val="toc 3"/>
    <w:basedOn w:val="20"/>
    <w:next w:val="aa"/>
    <w:semiHidden/>
    <w:qFormat/>
    <w:rsid w:val="00B82F9A"/>
    <w:pPr>
      <w:widowControl/>
      <w:ind w:leftChars="0" w:left="0"/>
    </w:pPr>
    <w:rPr>
      <w:rFonts w:ascii="宋体"/>
      <w:kern w:val="0"/>
      <w:szCs w:val="20"/>
    </w:rPr>
  </w:style>
  <w:style w:type="paragraph" w:styleId="afd">
    <w:name w:val="caption"/>
    <w:basedOn w:val="aa"/>
    <w:next w:val="aa"/>
    <w:uiPriority w:val="35"/>
    <w:unhideWhenUsed/>
    <w:qFormat/>
    <w:rsid w:val="00B82F9A"/>
    <w:rPr>
      <w:rFonts w:ascii="Cambria" w:eastAsia="黑体" w:hAnsi="Cambria" w:cs="Times New Roman"/>
      <w:sz w:val="20"/>
      <w:szCs w:val="20"/>
    </w:rPr>
  </w:style>
  <w:style w:type="paragraph" w:styleId="afe">
    <w:name w:val="Document Map"/>
    <w:basedOn w:val="aa"/>
    <w:link w:val="Char5"/>
    <w:qFormat/>
    <w:rsid w:val="00B82F9A"/>
    <w:rPr>
      <w:rFonts w:ascii="宋体" w:eastAsia="宋体" w:hAnsi="Times New Roman" w:cs="Times New Roman"/>
      <w:kern w:val="0"/>
      <w:sz w:val="18"/>
      <w:szCs w:val="18"/>
    </w:rPr>
  </w:style>
  <w:style w:type="character" w:customStyle="1" w:styleId="Char5">
    <w:name w:val="文档结构图 Char"/>
    <w:basedOn w:val="ab"/>
    <w:link w:val="afe"/>
    <w:rsid w:val="00B82F9A"/>
    <w:rPr>
      <w:rFonts w:ascii="宋体" w:eastAsia="宋体" w:hAnsi="Times New Roman" w:cs="Times New Roman"/>
      <w:kern w:val="0"/>
      <w:sz w:val="18"/>
      <w:szCs w:val="18"/>
    </w:rPr>
  </w:style>
  <w:style w:type="character" w:customStyle="1" w:styleId="HTMLChar">
    <w:name w:val="HTML 地址 Char"/>
    <w:basedOn w:val="ab"/>
    <w:link w:val="HTML"/>
    <w:semiHidden/>
    <w:rsid w:val="00B82F9A"/>
    <w:rPr>
      <w:rFonts w:ascii="Times New Roman" w:hAnsi="Times New Roman"/>
      <w:i/>
      <w:iCs/>
      <w:szCs w:val="24"/>
    </w:rPr>
  </w:style>
  <w:style w:type="paragraph" w:styleId="HTML">
    <w:name w:val="HTML Address"/>
    <w:basedOn w:val="aa"/>
    <w:link w:val="HTMLChar"/>
    <w:semiHidden/>
    <w:qFormat/>
    <w:rsid w:val="00B82F9A"/>
    <w:rPr>
      <w:rFonts w:ascii="Times New Roman" w:hAnsi="Times New Roman"/>
      <w:i/>
      <w:iCs/>
      <w:szCs w:val="24"/>
    </w:rPr>
  </w:style>
  <w:style w:type="character" w:customStyle="1" w:styleId="HTMLChar1">
    <w:name w:val="HTML 地址 Char1"/>
    <w:basedOn w:val="ab"/>
    <w:uiPriority w:val="99"/>
    <w:semiHidden/>
    <w:rsid w:val="00B82F9A"/>
    <w:rPr>
      <w:i/>
      <w:iCs/>
    </w:rPr>
  </w:style>
  <w:style w:type="paragraph" w:styleId="HTML0">
    <w:name w:val="HTML Preformatted"/>
    <w:basedOn w:val="aa"/>
    <w:link w:val="HTMLChar0"/>
    <w:uiPriority w:val="99"/>
    <w:qFormat/>
    <w:rsid w:val="00B82F9A"/>
    <w:rPr>
      <w:rFonts w:ascii="Courier New" w:eastAsia="宋体" w:hAnsi="Courier New" w:cs="Century"/>
      <w:sz w:val="20"/>
      <w:szCs w:val="20"/>
    </w:rPr>
  </w:style>
  <w:style w:type="character" w:customStyle="1" w:styleId="HTMLChar0">
    <w:name w:val="HTML 预设格式 Char"/>
    <w:basedOn w:val="ab"/>
    <w:link w:val="HTML0"/>
    <w:uiPriority w:val="99"/>
    <w:qFormat/>
    <w:rsid w:val="00B82F9A"/>
    <w:rPr>
      <w:rFonts w:ascii="Courier New" w:eastAsia="宋体" w:hAnsi="Courier New" w:cs="Century"/>
      <w:sz w:val="20"/>
      <w:szCs w:val="20"/>
    </w:rPr>
  </w:style>
  <w:style w:type="paragraph" w:styleId="aff">
    <w:name w:val="Title"/>
    <w:basedOn w:val="aa"/>
    <w:link w:val="Char6"/>
    <w:qFormat/>
    <w:rsid w:val="00B82F9A"/>
    <w:pPr>
      <w:spacing w:before="240" w:after="60"/>
      <w:jc w:val="center"/>
      <w:outlineLvl w:val="0"/>
    </w:pPr>
    <w:rPr>
      <w:rFonts w:ascii="Arial" w:eastAsia="宋体" w:hAnsi="Arial" w:cs="Arial"/>
      <w:b/>
      <w:bCs/>
      <w:sz w:val="32"/>
      <w:szCs w:val="32"/>
    </w:rPr>
  </w:style>
  <w:style w:type="character" w:customStyle="1" w:styleId="Char6">
    <w:name w:val="标题 Char"/>
    <w:basedOn w:val="ab"/>
    <w:link w:val="aff"/>
    <w:rsid w:val="00B82F9A"/>
    <w:rPr>
      <w:rFonts w:ascii="Arial" w:eastAsia="宋体" w:hAnsi="Arial" w:cs="Arial"/>
      <w:b/>
      <w:bCs/>
      <w:sz w:val="32"/>
      <w:szCs w:val="32"/>
    </w:rPr>
  </w:style>
  <w:style w:type="paragraph" w:styleId="aff0">
    <w:name w:val="annotation subject"/>
    <w:basedOn w:val="af5"/>
    <w:next w:val="af5"/>
    <w:link w:val="Char7"/>
    <w:rsid w:val="00B82F9A"/>
    <w:rPr>
      <w:rFonts w:ascii="Times New Roman" w:eastAsia="宋体" w:hAnsi="Times New Roman" w:cs="Times New Roman"/>
      <w:b/>
      <w:bCs/>
      <w:kern w:val="0"/>
      <w:sz w:val="20"/>
    </w:rPr>
  </w:style>
  <w:style w:type="character" w:customStyle="1" w:styleId="Char7">
    <w:name w:val="批注主题 Char"/>
    <w:basedOn w:val="Char3"/>
    <w:link w:val="aff0"/>
    <w:rsid w:val="00B82F9A"/>
    <w:rPr>
      <w:rFonts w:ascii="Times New Roman" w:eastAsia="宋体" w:hAnsi="Times New Roman" w:cs="Times New Roman"/>
      <w:b/>
      <w:bCs/>
      <w:kern w:val="0"/>
      <w:sz w:val="20"/>
      <w:szCs w:val="24"/>
    </w:rPr>
  </w:style>
  <w:style w:type="character" w:styleId="aff1">
    <w:name w:val="Emphasis"/>
    <w:basedOn w:val="ab"/>
    <w:uiPriority w:val="20"/>
    <w:qFormat/>
    <w:rsid w:val="00B82F9A"/>
    <w:rPr>
      <w:i/>
      <w:iCs/>
    </w:rPr>
  </w:style>
  <w:style w:type="paragraph" w:customStyle="1" w:styleId="aff2">
    <w:name w:val="标准标志"/>
    <w:next w:val="aa"/>
    <w:rsid w:val="00B82F9A"/>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3">
    <w:name w:val="标准称谓"/>
    <w:next w:val="aa"/>
    <w:rsid w:val="00B82F9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4">
    <w:name w:val="标准书脚_偶数页"/>
    <w:rsid w:val="00B82F9A"/>
    <w:pPr>
      <w:spacing w:before="120"/>
    </w:pPr>
    <w:rPr>
      <w:rFonts w:ascii="Times New Roman" w:eastAsia="宋体" w:hAnsi="Times New Roman" w:cs="Times New Roman"/>
      <w:kern w:val="0"/>
      <w:sz w:val="18"/>
      <w:szCs w:val="20"/>
    </w:rPr>
  </w:style>
  <w:style w:type="paragraph" w:customStyle="1" w:styleId="aff5">
    <w:name w:val="标准书脚_奇数页"/>
    <w:rsid w:val="00B82F9A"/>
    <w:pPr>
      <w:spacing w:before="120"/>
      <w:jc w:val="right"/>
    </w:pPr>
    <w:rPr>
      <w:rFonts w:ascii="Times New Roman" w:eastAsia="宋体" w:hAnsi="Times New Roman" w:cs="Times New Roman"/>
      <w:kern w:val="0"/>
      <w:sz w:val="18"/>
      <w:szCs w:val="20"/>
    </w:rPr>
  </w:style>
  <w:style w:type="paragraph" w:customStyle="1" w:styleId="aff6">
    <w:name w:val="标准书眉_奇数页"/>
    <w:next w:val="aa"/>
    <w:rsid w:val="00B82F9A"/>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7">
    <w:name w:val="标准书眉_偶数页"/>
    <w:basedOn w:val="aff6"/>
    <w:next w:val="aa"/>
    <w:rsid w:val="00B82F9A"/>
    <w:pPr>
      <w:jc w:val="left"/>
    </w:pPr>
  </w:style>
  <w:style w:type="paragraph" w:customStyle="1" w:styleId="aff8">
    <w:name w:val="标准书眉一"/>
    <w:rsid w:val="00B82F9A"/>
    <w:pPr>
      <w:jc w:val="both"/>
    </w:pPr>
    <w:rPr>
      <w:rFonts w:ascii="Times New Roman" w:eastAsia="宋体" w:hAnsi="Times New Roman" w:cs="Times New Roman"/>
      <w:kern w:val="0"/>
      <w:sz w:val="20"/>
      <w:szCs w:val="20"/>
    </w:rPr>
  </w:style>
  <w:style w:type="paragraph" w:customStyle="1" w:styleId="aff9">
    <w:name w:val="前言、引言标题"/>
    <w:next w:val="aa"/>
    <w:rsid w:val="00B82F9A"/>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a">
    <w:name w:val="参考文献、索引标题"/>
    <w:basedOn w:val="aff9"/>
    <w:next w:val="aa"/>
    <w:rsid w:val="00B82F9A"/>
    <w:pPr>
      <w:spacing w:after="200"/>
    </w:pPr>
    <w:rPr>
      <w:sz w:val="21"/>
    </w:rPr>
  </w:style>
  <w:style w:type="paragraph" w:customStyle="1" w:styleId="affb">
    <w:name w:val="段"/>
    <w:rsid w:val="00B82F9A"/>
    <w:pPr>
      <w:autoSpaceDE w:val="0"/>
      <w:autoSpaceDN w:val="0"/>
      <w:ind w:firstLineChars="200" w:firstLine="200"/>
      <w:jc w:val="both"/>
    </w:pPr>
    <w:rPr>
      <w:rFonts w:ascii="宋体" w:eastAsia="宋体" w:hAnsi="Times New Roman" w:cs="Times New Roman"/>
      <w:kern w:val="0"/>
      <w:szCs w:val="20"/>
    </w:rPr>
  </w:style>
  <w:style w:type="paragraph" w:customStyle="1" w:styleId="affc">
    <w:name w:val="章标题"/>
    <w:next w:val="affb"/>
    <w:rsid w:val="00B82F9A"/>
    <w:pPr>
      <w:spacing w:beforeLines="50" w:afterLines="50"/>
      <w:jc w:val="both"/>
      <w:outlineLvl w:val="1"/>
    </w:pPr>
    <w:rPr>
      <w:rFonts w:ascii="黑体" w:eastAsia="黑体" w:hAnsi="Times New Roman" w:cs="Times New Roman"/>
      <w:kern w:val="0"/>
      <w:szCs w:val="20"/>
    </w:rPr>
  </w:style>
  <w:style w:type="paragraph" w:customStyle="1" w:styleId="affd">
    <w:name w:val="一级条标题"/>
    <w:next w:val="affb"/>
    <w:rsid w:val="00B82F9A"/>
    <w:pPr>
      <w:outlineLvl w:val="2"/>
    </w:pPr>
    <w:rPr>
      <w:rFonts w:ascii="Times New Roman" w:eastAsia="黑体" w:hAnsi="Times New Roman" w:cs="Times New Roman"/>
      <w:kern w:val="0"/>
      <w:szCs w:val="20"/>
    </w:rPr>
  </w:style>
  <w:style w:type="paragraph" w:customStyle="1" w:styleId="affe">
    <w:name w:val="二级条标题"/>
    <w:basedOn w:val="affd"/>
    <w:next w:val="affb"/>
    <w:rsid w:val="00B82F9A"/>
    <w:pPr>
      <w:outlineLvl w:val="3"/>
    </w:pPr>
  </w:style>
  <w:style w:type="character" w:customStyle="1" w:styleId="afff">
    <w:name w:val="发布"/>
    <w:basedOn w:val="ab"/>
    <w:rsid w:val="00B82F9A"/>
    <w:rPr>
      <w:rFonts w:ascii="黑体" w:eastAsia="黑体"/>
      <w:spacing w:val="22"/>
      <w:w w:val="100"/>
      <w:position w:val="3"/>
      <w:sz w:val="28"/>
    </w:rPr>
  </w:style>
  <w:style w:type="paragraph" w:customStyle="1" w:styleId="afff0">
    <w:name w:val="发布部门"/>
    <w:next w:val="affb"/>
    <w:rsid w:val="00B82F9A"/>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ff1">
    <w:name w:val="发布日期"/>
    <w:rsid w:val="00B82F9A"/>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11">
    <w:name w:val="封面标准号1"/>
    <w:rsid w:val="00B82F9A"/>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21">
    <w:name w:val="封面标准号2"/>
    <w:basedOn w:val="11"/>
    <w:rsid w:val="00B82F9A"/>
    <w:pPr>
      <w:framePr w:w="9138" w:h="1244" w:hRule="exact" w:wrap="around" w:vAnchor="page" w:hAnchor="margin" w:y="2908"/>
      <w:adjustRightInd w:val="0"/>
      <w:spacing w:before="357" w:line="280" w:lineRule="exact"/>
    </w:pPr>
  </w:style>
  <w:style w:type="paragraph" w:customStyle="1" w:styleId="afff2">
    <w:name w:val="封面标准代替信息"/>
    <w:basedOn w:val="21"/>
    <w:rsid w:val="00B82F9A"/>
    <w:pPr>
      <w:framePr w:wrap="around"/>
      <w:spacing w:before="57"/>
    </w:pPr>
    <w:rPr>
      <w:rFonts w:ascii="宋体"/>
      <w:sz w:val="21"/>
    </w:rPr>
  </w:style>
  <w:style w:type="paragraph" w:customStyle="1" w:styleId="afff3">
    <w:name w:val="封面标准名称"/>
    <w:rsid w:val="00B82F9A"/>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4">
    <w:name w:val="封面标准文稿编辑信息"/>
    <w:rsid w:val="00B82F9A"/>
    <w:pPr>
      <w:spacing w:before="180" w:line="180" w:lineRule="exact"/>
      <w:jc w:val="center"/>
    </w:pPr>
    <w:rPr>
      <w:rFonts w:ascii="宋体" w:eastAsia="宋体" w:hAnsi="Times New Roman" w:cs="Times New Roman"/>
      <w:kern w:val="0"/>
      <w:szCs w:val="20"/>
    </w:rPr>
  </w:style>
  <w:style w:type="paragraph" w:customStyle="1" w:styleId="a6">
    <w:name w:val="封面标准文稿类别"/>
    <w:rsid w:val="00B82F9A"/>
    <w:pPr>
      <w:numPr>
        <w:ilvl w:val="1"/>
        <w:numId w:val="3"/>
      </w:numPr>
      <w:spacing w:before="440" w:line="400" w:lineRule="exact"/>
      <w:ind w:left="0"/>
      <w:jc w:val="center"/>
    </w:pPr>
    <w:rPr>
      <w:rFonts w:ascii="宋体" w:eastAsia="宋体" w:hAnsi="Times New Roman" w:cs="Times New Roman"/>
      <w:kern w:val="0"/>
      <w:sz w:val="24"/>
      <w:szCs w:val="20"/>
    </w:rPr>
  </w:style>
  <w:style w:type="paragraph" w:customStyle="1" w:styleId="afff5">
    <w:name w:val="封面标准英文名称"/>
    <w:rsid w:val="00B82F9A"/>
    <w:pPr>
      <w:widowControl w:val="0"/>
      <w:spacing w:before="370" w:line="400" w:lineRule="exact"/>
      <w:jc w:val="center"/>
    </w:pPr>
    <w:rPr>
      <w:rFonts w:ascii="Times New Roman" w:eastAsia="宋体" w:hAnsi="Times New Roman" w:cs="Times New Roman"/>
      <w:kern w:val="0"/>
      <w:sz w:val="28"/>
      <w:szCs w:val="20"/>
    </w:rPr>
  </w:style>
  <w:style w:type="paragraph" w:customStyle="1" w:styleId="afff6">
    <w:name w:val="封面一致性程度标识"/>
    <w:rsid w:val="00B82F9A"/>
    <w:pPr>
      <w:spacing w:before="440" w:line="400" w:lineRule="exact"/>
      <w:jc w:val="center"/>
    </w:pPr>
    <w:rPr>
      <w:rFonts w:ascii="宋体" w:eastAsia="宋体" w:hAnsi="Times New Roman" w:cs="Times New Roman"/>
      <w:kern w:val="0"/>
      <w:sz w:val="28"/>
      <w:szCs w:val="20"/>
    </w:rPr>
  </w:style>
  <w:style w:type="paragraph" w:customStyle="1" w:styleId="afff7">
    <w:name w:val="封面正文"/>
    <w:rsid w:val="00B82F9A"/>
    <w:pPr>
      <w:jc w:val="both"/>
    </w:pPr>
    <w:rPr>
      <w:rFonts w:ascii="Times New Roman" w:eastAsia="宋体" w:hAnsi="Times New Roman" w:cs="Times New Roman"/>
      <w:kern w:val="0"/>
      <w:sz w:val="20"/>
      <w:szCs w:val="20"/>
    </w:rPr>
  </w:style>
  <w:style w:type="paragraph" w:customStyle="1" w:styleId="afff8">
    <w:name w:val="附录标识"/>
    <w:basedOn w:val="aff9"/>
    <w:rsid w:val="00B82F9A"/>
    <w:pPr>
      <w:tabs>
        <w:tab w:val="left" w:pos="6405"/>
      </w:tabs>
      <w:spacing w:after="200"/>
      <w:ind w:left="105"/>
    </w:pPr>
    <w:rPr>
      <w:sz w:val="21"/>
    </w:rPr>
  </w:style>
  <w:style w:type="paragraph" w:customStyle="1" w:styleId="afff9">
    <w:name w:val="附录表标题"/>
    <w:next w:val="affb"/>
    <w:rsid w:val="00B82F9A"/>
    <w:pPr>
      <w:jc w:val="center"/>
      <w:textAlignment w:val="baseline"/>
    </w:pPr>
    <w:rPr>
      <w:rFonts w:ascii="黑体" w:eastAsia="黑体" w:hAnsi="Times New Roman" w:cs="Times New Roman"/>
      <w:kern w:val="21"/>
      <w:szCs w:val="20"/>
    </w:rPr>
  </w:style>
  <w:style w:type="paragraph" w:customStyle="1" w:styleId="afffa">
    <w:name w:val="附录章标题"/>
    <w:next w:val="affb"/>
    <w:rsid w:val="00B82F9A"/>
    <w:pPr>
      <w:wordWrap w:val="0"/>
      <w:overflowPunct w:val="0"/>
      <w:autoSpaceDE w:val="0"/>
      <w:spacing w:beforeLines="50" w:afterLines="50"/>
      <w:ind w:left="105"/>
      <w:jc w:val="both"/>
      <w:textAlignment w:val="baseline"/>
      <w:outlineLvl w:val="1"/>
    </w:pPr>
    <w:rPr>
      <w:rFonts w:ascii="黑体" w:eastAsia="黑体" w:hAnsi="Times New Roman" w:cs="Times New Roman"/>
      <w:kern w:val="21"/>
      <w:szCs w:val="20"/>
    </w:rPr>
  </w:style>
  <w:style w:type="paragraph" w:customStyle="1" w:styleId="afffb">
    <w:name w:val="附录一级条标题"/>
    <w:basedOn w:val="afffa"/>
    <w:next w:val="affb"/>
    <w:rsid w:val="00B82F9A"/>
    <w:pPr>
      <w:autoSpaceDN w:val="0"/>
      <w:spacing w:beforeLines="0" w:afterLines="0"/>
      <w:ind w:left="0"/>
      <w:outlineLvl w:val="2"/>
    </w:pPr>
  </w:style>
  <w:style w:type="paragraph" w:customStyle="1" w:styleId="afffc">
    <w:name w:val="附录二级条标题"/>
    <w:basedOn w:val="afffb"/>
    <w:next w:val="affb"/>
    <w:rsid w:val="00B82F9A"/>
    <w:pPr>
      <w:outlineLvl w:val="3"/>
    </w:pPr>
  </w:style>
  <w:style w:type="paragraph" w:customStyle="1" w:styleId="afffd">
    <w:name w:val="附录三级条标题"/>
    <w:basedOn w:val="afffc"/>
    <w:next w:val="affb"/>
    <w:rsid w:val="00B82F9A"/>
    <w:pPr>
      <w:outlineLvl w:val="4"/>
    </w:pPr>
  </w:style>
  <w:style w:type="paragraph" w:customStyle="1" w:styleId="afffe">
    <w:name w:val="附录四级条标题"/>
    <w:basedOn w:val="afffd"/>
    <w:next w:val="affb"/>
    <w:rsid w:val="00B82F9A"/>
    <w:pPr>
      <w:outlineLvl w:val="5"/>
    </w:pPr>
  </w:style>
  <w:style w:type="paragraph" w:customStyle="1" w:styleId="affff">
    <w:name w:val="附录图标题"/>
    <w:next w:val="affb"/>
    <w:rsid w:val="00B82F9A"/>
    <w:pPr>
      <w:jc w:val="center"/>
    </w:pPr>
    <w:rPr>
      <w:rFonts w:ascii="黑体" w:eastAsia="黑体" w:hAnsi="Times New Roman" w:cs="Times New Roman"/>
      <w:kern w:val="0"/>
      <w:szCs w:val="20"/>
    </w:rPr>
  </w:style>
  <w:style w:type="paragraph" w:customStyle="1" w:styleId="affff0">
    <w:name w:val="附录五级条标题"/>
    <w:basedOn w:val="afffe"/>
    <w:next w:val="affb"/>
    <w:rsid w:val="00B82F9A"/>
    <w:pPr>
      <w:ind w:left="105"/>
      <w:outlineLvl w:val="6"/>
    </w:pPr>
  </w:style>
  <w:style w:type="character" w:customStyle="1" w:styleId="EmailStyle611">
    <w:name w:val="EmailStyle611"/>
    <w:basedOn w:val="ab"/>
    <w:rsid w:val="00B82F9A"/>
    <w:rPr>
      <w:rFonts w:ascii="Arial" w:eastAsia="宋体" w:hAnsi="Arial" w:cs="Arial"/>
      <w:color w:val="auto"/>
      <w:sz w:val="20"/>
    </w:rPr>
  </w:style>
  <w:style w:type="character" w:customStyle="1" w:styleId="EmailStyle621">
    <w:name w:val="EmailStyle621"/>
    <w:basedOn w:val="ab"/>
    <w:rsid w:val="00B82F9A"/>
    <w:rPr>
      <w:rFonts w:ascii="Arial" w:eastAsia="宋体" w:hAnsi="Arial" w:cs="Arial"/>
      <w:color w:val="auto"/>
      <w:sz w:val="20"/>
    </w:rPr>
  </w:style>
  <w:style w:type="paragraph" w:customStyle="1" w:styleId="a3">
    <w:name w:val="列项——（一级）"/>
    <w:rsid w:val="00B82F9A"/>
    <w:pPr>
      <w:widowControl w:val="0"/>
      <w:numPr>
        <w:numId w:val="4"/>
      </w:numPr>
      <w:tabs>
        <w:tab w:val="left" w:pos="854"/>
      </w:tabs>
      <w:ind w:leftChars="200" w:left="200" w:hangingChars="200" w:hanging="200"/>
      <w:jc w:val="both"/>
    </w:pPr>
    <w:rPr>
      <w:rFonts w:ascii="宋体" w:eastAsia="宋体" w:hAnsi="Times New Roman" w:cs="Times New Roman"/>
      <w:kern w:val="0"/>
      <w:szCs w:val="20"/>
    </w:rPr>
  </w:style>
  <w:style w:type="paragraph" w:customStyle="1" w:styleId="a1">
    <w:name w:val="列项●（二级）"/>
    <w:rsid w:val="00B82F9A"/>
    <w:pPr>
      <w:numPr>
        <w:numId w:val="5"/>
      </w:numPr>
      <w:tabs>
        <w:tab w:val="clear" w:pos="360"/>
        <w:tab w:val="left" w:pos="760"/>
        <w:tab w:val="left" w:pos="840"/>
      </w:tabs>
      <w:ind w:leftChars="400" w:left="600" w:hangingChars="200" w:hanging="200"/>
      <w:jc w:val="both"/>
    </w:pPr>
    <w:rPr>
      <w:rFonts w:ascii="宋体" w:eastAsia="宋体" w:hAnsi="Times New Roman" w:cs="Times New Roman"/>
      <w:kern w:val="0"/>
      <w:szCs w:val="20"/>
    </w:rPr>
  </w:style>
  <w:style w:type="paragraph" w:customStyle="1" w:styleId="a4">
    <w:name w:val="目次、标准名称标题"/>
    <w:basedOn w:val="aff9"/>
    <w:next w:val="affb"/>
    <w:rsid w:val="00B82F9A"/>
    <w:pPr>
      <w:numPr>
        <w:ilvl w:val="1"/>
        <w:numId w:val="4"/>
      </w:numPr>
      <w:spacing w:line="460" w:lineRule="exact"/>
    </w:pPr>
  </w:style>
  <w:style w:type="paragraph" w:customStyle="1" w:styleId="affff1">
    <w:name w:val="目次、索引正文"/>
    <w:rsid w:val="00B82F9A"/>
    <w:pPr>
      <w:spacing w:line="320" w:lineRule="exact"/>
      <w:jc w:val="both"/>
    </w:pPr>
    <w:rPr>
      <w:rFonts w:ascii="宋体" w:eastAsia="宋体" w:hAnsi="Times New Roman" w:cs="Times New Roman"/>
      <w:kern w:val="0"/>
      <w:szCs w:val="20"/>
    </w:rPr>
  </w:style>
  <w:style w:type="paragraph" w:customStyle="1" w:styleId="affff2">
    <w:name w:val="其他标准称谓"/>
    <w:rsid w:val="00B82F9A"/>
    <w:pPr>
      <w:spacing w:line="0" w:lineRule="atLeast"/>
      <w:jc w:val="distribute"/>
    </w:pPr>
    <w:rPr>
      <w:rFonts w:ascii="黑体" w:eastAsia="黑体" w:hAnsi="宋体" w:cs="Times New Roman"/>
      <w:kern w:val="0"/>
      <w:sz w:val="52"/>
      <w:szCs w:val="20"/>
    </w:rPr>
  </w:style>
  <w:style w:type="paragraph" w:customStyle="1" w:styleId="affff3">
    <w:name w:val="其他发布部门"/>
    <w:basedOn w:val="afff0"/>
    <w:rsid w:val="00B82F9A"/>
    <w:pPr>
      <w:framePr w:wrap="around"/>
      <w:spacing w:line="0" w:lineRule="atLeast"/>
    </w:pPr>
    <w:rPr>
      <w:rFonts w:ascii="黑体" w:eastAsia="黑体"/>
      <w:b w:val="0"/>
    </w:rPr>
  </w:style>
  <w:style w:type="paragraph" w:customStyle="1" w:styleId="affff4">
    <w:name w:val="三级条标题"/>
    <w:basedOn w:val="affe"/>
    <w:next w:val="affb"/>
    <w:rsid w:val="00B82F9A"/>
    <w:pPr>
      <w:outlineLvl w:val="4"/>
    </w:pPr>
  </w:style>
  <w:style w:type="paragraph" w:customStyle="1" w:styleId="a0">
    <w:name w:val="实施日期"/>
    <w:basedOn w:val="afff1"/>
    <w:rsid w:val="00B82F9A"/>
    <w:pPr>
      <w:framePr w:hSpace="0" w:wrap="around" w:xAlign="right"/>
      <w:numPr>
        <w:numId w:val="6"/>
      </w:numPr>
      <w:tabs>
        <w:tab w:val="clear" w:pos="360"/>
      </w:tabs>
      <w:jc w:val="right"/>
    </w:pPr>
  </w:style>
  <w:style w:type="paragraph" w:customStyle="1" w:styleId="a5">
    <w:name w:val="示例"/>
    <w:next w:val="affb"/>
    <w:rsid w:val="00B82F9A"/>
    <w:pPr>
      <w:numPr>
        <w:ilvl w:val="6"/>
        <w:numId w:val="4"/>
      </w:numPr>
      <w:tabs>
        <w:tab w:val="left" w:pos="816"/>
      </w:tabs>
      <w:ind w:firstLineChars="233" w:firstLine="419"/>
      <w:jc w:val="both"/>
    </w:pPr>
    <w:rPr>
      <w:rFonts w:ascii="宋体" w:eastAsia="宋体" w:hAnsi="Times New Roman" w:cs="Times New Roman"/>
      <w:kern w:val="0"/>
      <w:sz w:val="18"/>
      <w:szCs w:val="20"/>
    </w:rPr>
  </w:style>
  <w:style w:type="paragraph" w:customStyle="1" w:styleId="affff5">
    <w:name w:val="数字编号列项（二级）"/>
    <w:rsid w:val="00B82F9A"/>
    <w:pPr>
      <w:ind w:leftChars="400" w:left="1260" w:hangingChars="200" w:hanging="420"/>
      <w:jc w:val="both"/>
    </w:pPr>
    <w:rPr>
      <w:rFonts w:ascii="宋体" w:eastAsia="宋体" w:hAnsi="Times New Roman" w:cs="Times New Roman"/>
      <w:kern w:val="0"/>
      <w:szCs w:val="20"/>
    </w:rPr>
  </w:style>
  <w:style w:type="paragraph" w:customStyle="1" w:styleId="affff6">
    <w:name w:val="四级条标题"/>
    <w:basedOn w:val="affff4"/>
    <w:next w:val="affb"/>
    <w:rsid w:val="00B82F9A"/>
    <w:pPr>
      <w:numPr>
        <w:ilvl w:val="5"/>
      </w:numPr>
      <w:outlineLvl w:val="5"/>
    </w:pPr>
  </w:style>
  <w:style w:type="paragraph" w:customStyle="1" w:styleId="a9">
    <w:name w:val="条文脚注"/>
    <w:basedOn w:val="af3"/>
    <w:rsid w:val="00B82F9A"/>
    <w:pPr>
      <w:numPr>
        <w:numId w:val="7"/>
      </w:numPr>
      <w:tabs>
        <w:tab w:val="clear" w:pos="1140"/>
      </w:tabs>
      <w:ind w:leftChars="200" w:left="780" w:hangingChars="200" w:hanging="360"/>
      <w:jc w:val="both"/>
    </w:pPr>
    <w:rPr>
      <w:rFonts w:ascii="宋体" w:eastAsia="宋体" w:hAnsi="Times New Roman" w:cs="Times New Roman"/>
    </w:rPr>
  </w:style>
  <w:style w:type="paragraph" w:customStyle="1" w:styleId="a2">
    <w:name w:val="图表脚注"/>
    <w:next w:val="affb"/>
    <w:rsid w:val="00B82F9A"/>
    <w:pPr>
      <w:numPr>
        <w:numId w:val="8"/>
      </w:numPr>
      <w:tabs>
        <w:tab w:val="clear" w:pos="760"/>
      </w:tabs>
      <w:ind w:leftChars="200" w:left="300" w:hangingChars="100" w:hanging="100"/>
      <w:jc w:val="both"/>
    </w:pPr>
    <w:rPr>
      <w:rFonts w:ascii="宋体" w:eastAsia="宋体" w:hAnsi="Times New Roman" w:cs="Times New Roman"/>
      <w:kern w:val="0"/>
      <w:sz w:val="18"/>
      <w:szCs w:val="20"/>
    </w:rPr>
  </w:style>
  <w:style w:type="paragraph" w:customStyle="1" w:styleId="affff7">
    <w:name w:val="文献分类号"/>
    <w:rsid w:val="00B82F9A"/>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8">
    <w:name w:val="五级条标题"/>
    <w:basedOn w:val="affff6"/>
    <w:next w:val="affb"/>
    <w:rsid w:val="00B82F9A"/>
    <w:pPr>
      <w:numPr>
        <w:ilvl w:val="6"/>
      </w:numPr>
      <w:outlineLvl w:val="6"/>
    </w:pPr>
  </w:style>
  <w:style w:type="paragraph" w:customStyle="1" w:styleId="affff9">
    <w:name w:val="正文表标题"/>
    <w:next w:val="affb"/>
    <w:rsid w:val="00B82F9A"/>
    <w:pPr>
      <w:tabs>
        <w:tab w:val="left" w:pos="760"/>
      </w:tabs>
      <w:ind w:left="717" w:hanging="317"/>
      <w:jc w:val="center"/>
    </w:pPr>
    <w:rPr>
      <w:rFonts w:ascii="黑体" w:eastAsia="黑体" w:hAnsi="Times New Roman" w:cs="Times New Roman"/>
      <w:kern w:val="0"/>
      <w:szCs w:val="20"/>
    </w:rPr>
  </w:style>
  <w:style w:type="paragraph" w:customStyle="1" w:styleId="affffa">
    <w:name w:val="正文图标题"/>
    <w:next w:val="affb"/>
    <w:rsid w:val="00B82F9A"/>
    <w:pPr>
      <w:tabs>
        <w:tab w:val="left" w:pos="1120"/>
      </w:tabs>
      <w:ind w:firstLine="400"/>
      <w:jc w:val="center"/>
    </w:pPr>
    <w:rPr>
      <w:rFonts w:ascii="黑体" w:eastAsia="黑体" w:hAnsi="Times New Roman" w:cs="Times New Roman"/>
      <w:kern w:val="0"/>
      <w:szCs w:val="20"/>
    </w:rPr>
  </w:style>
  <w:style w:type="paragraph" w:customStyle="1" w:styleId="a7">
    <w:name w:val="注："/>
    <w:next w:val="affb"/>
    <w:rsid w:val="00B82F9A"/>
    <w:pPr>
      <w:widowControl w:val="0"/>
      <w:numPr>
        <w:ilvl w:val="4"/>
        <w:numId w:val="3"/>
      </w:numPr>
      <w:autoSpaceDE w:val="0"/>
      <w:autoSpaceDN w:val="0"/>
      <w:ind w:left="840" w:hanging="420"/>
      <w:jc w:val="both"/>
    </w:pPr>
    <w:rPr>
      <w:rFonts w:ascii="宋体" w:eastAsia="宋体" w:hAnsi="Times New Roman" w:cs="Times New Roman"/>
      <w:kern w:val="0"/>
      <w:sz w:val="18"/>
      <w:szCs w:val="20"/>
    </w:rPr>
  </w:style>
  <w:style w:type="paragraph" w:customStyle="1" w:styleId="affffb">
    <w:name w:val="注×："/>
    <w:rsid w:val="00B82F9A"/>
    <w:pPr>
      <w:widowControl w:val="0"/>
      <w:tabs>
        <w:tab w:val="left" w:pos="630"/>
      </w:tabs>
      <w:autoSpaceDE w:val="0"/>
      <w:autoSpaceDN w:val="0"/>
      <w:jc w:val="both"/>
    </w:pPr>
    <w:rPr>
      <w:rFonts w:ascii="宋体" w:eastAsia="宋体" w:hAnsi="Times New Roman" w:cs="Times New Roman"/>
      <w:kern w:val="0"/>
      <w:sz w:val="18"/>
      <w:szCs w:val="20"/>
    </w:rPr>
  </w:style>
  <w:style w:type="paragraph" w:customStyle="1" w:styleId="a">
    <w:name w:val="字母编号列项（一级）"/>
    <w:rsid w:val="00B82F9A"/>
    <w:pPr>
      <w:numPr>
        <w:numId w:val="9"/>
      </w:numPr>
      <w:tabs>
        <w:tab w:val="clear" w:pos="1120"/>
      </w:tabs>
      <w:ind w:leftChars="200" w:left="840" w:hangingChars="200" w:hanging="420"/>
      <w:jc w:val="both"/>
    </w:pPr>
    <w:rPr>
      <w:rFonts w:ascii="宋体" w:eastAsia="宋体" w:hAnsi="Times New Roman" w:cs="Times New Roman"/>
      <w:kern w:val="0"/>
      <w:szCs w:val="20"/>
    </w:rPr>
  </w:style>
  <w:style w:type="paragraph" w:customStyle="1" w:styleId="affffc">
    <w:name w:val="列项◆（三级）"/>
    <w:rsid w:val="00B82F9A"/>
    <w:pPr>
      <w:tabs>
        <w:tab w:val="left" w:pos="1140"/>
      </w:tabs>
      <w:ind w:leftChars="600" w:left="800" w:hangingChars="200" w:hanging="200"/>
    </w:pPr>
    <w:rPr>
      <w:rFonts w:ascii="宋体" w:eastAsia="宋体" w:hAnsi="Times New Roman" w:cs="Times New Roman"/>
      <w:kern w:val="0"/>
      <w:szCs w:val="20"/>
    </w:rPr>
  </w:style>
  <w:style w:type="paragraph" w:customStyle="1" w:styleId="a8">
    <w:name w:val="编号列项（三级）"/>
    <w:rsid w:val="00B82F9A"/>
    <w:pPr>
      <w:numPr>
        <w:ilvl w:val="5"/>
        <w:numId w:val="3"/>
      </w:numPr>
      <w:ind w:leftChars="600" w:left="800" w:hangingChars="200" w:hanging="200"/>
    </w:pPr>
    <w:rPr>
      <w:rFonts w:ascii="宋体" w:eastAsia="宋体" w:hAnsi="Times New Roman" w:cs="Times New Roman"/>
      <w:kern w:val="0"/>
      <w:szCs w:val="20"/>
    </w:rPr>
  </w:style>
  <w:style w:type="paragraph" w:customStyle="1" w:styleId="p0">
    <w:name w:val="p0"/>
    <w:basedOn w:val="aa"/>
    <w:rsid w:val="00B82F9A"/>
    <w:pPr>
      <w:widowControl/>
    </w:pPr>
    <w:rPr>
      <w:rFonts w:ascii="Calibri" w:eastAsia="宋体" w:hAnsi="Calibri" w:cs="Calibri"/>
      <w:kern w:val="0"/>
      <w:szCs w:val="21"/>
    </w:rPr>
  </w:style>
  <w:style w:type="paragraph" w:customStyle="1" w:styleId="12">
    <w:name w:val="样式1"/>
    <w:basedOn w:val="ae"/>
    <w:link w:val="1Char0"/>
    <w:qFormat/>
    <w:rsid w:val="00B82F9A"/>
    <w:pPr>
      <w:pBdr>
        <w:bottom w:val="none" w:sz="0" w:space="0" w:color="auto"/>
      </w:pBdr>
      <w:jc w:val="right"/>
    </w:pPr>
    <w:rPr>
      <w:rFonts w:ascii="黑体" w:eastAsia="黑体" w:hAnsi="黑体" w:cs="Times New Roman"/>
      <w:szCs w:val="21"/>
    </w:rPr>
  </w:style>
  <w:style w:type="character" w:customStyle="1" w:styleId="1Char0">
    <w:name w:val="样式1 Char"/>
    <w:basedOn w:val="Char"/>
    <w:link w:val="12"/>
    <w:rsid w:val="00B82F9A"/>
    <w:rPr>
      <w:rFonts w:ascii="黑体" w:eastAsia="黑体" w:hAnsi="黑体" w:cs="Times New Roman"/>
      <w:sz w:val="18"/>
      <w:szCs w:val="21"/>
    </w:rPr>
  </w:style>
  <w:style w:type="character" w:styleId="affffd">
    <w:name w:val="FollowedHyperlink"/>
    <w:basedOn w:val="ab"/>
    <w:uiPriority w:val="99"/>
    <w:semiHidden/>
    <w:unhideWhenUsed/>
    <w:rsid w:val="00B82F9A"/>
    <w:rPr>
      <w:color w:val="800080" w:themeColor="followedHyperlink"/>
      <w:u w:val="single"/>
    </w:rPr>
  </w:style>
  <w:style w:type="paragraph" w:styleId="13">
    <w:name w:val="toc 1"/>
    <w:basedOn w:val="aa"/>
    <w:next w:val="aa"/>
    <w:autoRedefine/>
    <w:uiPriority w:val="39"/>
    <w:unhideWhenUsed/>
    <w:rsid w:val="005C1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90740">
      <w:bodyDiv w:val="1"/>
      <w:marLeft w:val="0"/>
      <w:marRight w:val="0"/>
      <w:marTop w:val="0"/>
      <w:marBottom w:val="0"/>
      <w:divBdr>
        <w:top w:val="none" w:sz="0" w:space="0" w:color="auto"/>
        <w:left w:val="none" w:sz="0" w:space="0" w:color="auto"/>
        <w:bottom w:val="none" w:sz="0" w:space="0" w:color="auto"/>
        <w:right w:val="none" w:sz="0" w:space="0" w:color="auto"/>
      </w:divBdr>
    </w:div>
    <w:div w:id="776870166">
      <w:bodyDiv w:val="1"/>
      <w:marLeft w:val="0"/>
      <w:marRight w:val="0"/>
      <w:marTop w:val="0"/>
      <w:marBottom w:val="0"/>
      <w:divBdr>
        <w:top w:val="none" w:sz="0" w:space="0" w:color="auto"/>
        <w:left w:val="none" w:sz="0" w:space="0" w:color="auto"/>
        <w:bottom w:val="none" w:sz="0" w:space="0" w:color="auto"/>
        <w:right w:val="none" w:sz="0" w:space="0" w:color="auto"/>
      </w:divBdr>
      <w:divsChild>
        <w:div w:id="1092582802">
          <w:marLeft w:val="0"/>
          <w:marRight w:val="0"/>
          <w:marTop w:val="0"/>
          <w:marBottom w:val="225"/>
          <w:divBdr>
            <w:top w:val="none" w:sz="0" w:space="0" w:color="auto"/>
            <w:left w:val="none" w:sz="0" w:space="0" w:color="auto"/>
            <w:bottom w:val="none" w:sz="0" w:space="0" w:color="auto"/>
            <w:right w:val="none" w:sz="0" w:space="0" w:color="auto"/>
          </w:divBdr>
        </w:div>
        <w:div w:id="48654711">
          <w:marLeft w:val="0"/>
          <w:marRight w:val="0"/>
          <w:marTop w:val="0"/>
          <w:marBottom w:val="225"/>
          <w:divBdr>
            <w:top w:val="none" w:sz="0" w:space="0" w:color="auto"/>
            <w:left w:val="none" w:sz="0" w:space="0" w:color="auto"/>
            <w:bottom w:val="none" w:sz="0" w:space="0" w:color="auto"/>
            <w:right w:val="none" w:sz="0" w:space="0" w:color="auto"/>
          </w:divBdr>
        </w:div>
        <w:div w:id="755512820">
          <w:marLeft w:val="0"/>
          <w:marRight w:val="0"/>
          <w:marTop w:val="0"/>
          <w:marBottom w:val="225"/>
          <w:divBdr>
            <w:top w:val="none" w:sz="0" w:space="0" w:color="auto"/>
            <w:left w:val="none" w:sz="0" w:space="0" w:color="auto"/>
            <w:bottom w:val="none" w:sz="0" w:space="0" w:color="auto"/>
            <w:right w:val="none" w:sz="0" w:space="0" w:color="auto"/>
          </w:divBdr>
        </w:div>
        <w:div w:id="1888832986">
          <w:marLeft w:val="0"/>
          <w:marRight w:val="0"/>
          <w:marTop w:val="0"/>
          <w:marBottom w:val="225"/>
          <w:divBdr>
            <w:top w:val="none" w:sz="0" w:space="0" w:color="auto"/>
            <w:left w:val="none" w:sz="0" w:space="0" w:color="auto"/>
            <w:bottom w:val="none" w:sz="0" w:space="0" w:color="auto"/>
            <w:right w:val="none" w:sz="0" w:space="0" w:color="auto"/>
          </w:divBdr>
        </w:div>
        <w:div w:id="1332414845">
          <w:marLeft w:val="0"/>
          <w:marRight w:val="0"/>
          <w:marTop w:val="0"/>
          <w:marBottom w:val="225"/>
          <w:divBdr>
            <w:top w:val="none" w:sz="0" w:space="0" w:color="auto"/>
            <w:left w:val="none" w:sz="0" w:space="0" w:color="auto"/>
            <w:bottom w:val="none" w:sz="0" w:space="0" w:color="auto"/>
            <w:right w:val="none" w:sz="0" w:space="0" w:color="auto"/>
          </w:divBdr>
        </w:div>
        <w:div w:id="117845677">
          <w:marLeft w:val="0"/>
          <w:marRight w:val="0"/>
          <w:marTop w:val="0"/>
          <w:marBottom w:val="225"/>
          <w:divBdr>
            <w:top w:val="none" w:sz="0" w:space="0" w:color="auto"/>
            <w:left w:val="none" w:sz="0" w:space="0" w:color="auto"/>
            <w:bottom w:val="none" w:sz="0" w:space="0" w:color="auto"/>
            <w:right w:val="none" w:sz="0" w:space="0" w:color="auto"/>
          </w:divBdr>
        </w:div>
        <w:div w:id="1019548036">
          <w:marLeft w:val="0"/>
          <w:marRight w:val="0"/>
          <w:marTop w:val="0"/>
          <w:marBottom w:val="225"/>
          <w:divBdr>
            <w:top w:val="none" w:sz="0" w:space="0" w:color="auto"/>
            <w:left w:val="none" w:sz="0" w:space="0" w:color="auto"/>
            <w:bottom w:val="none" w:sz="0" w:space="0" w:color="auto"/>
            <w:right w:val="none" w:sz="0" w:space="0" w:color="auto"/>
          </w:divBdr>
        </w:div>
        <w:div w:id="278416765">
          <w:marLeft w:val="0"/>
          <w:marRight w:val="0"/>
          <w:marTop w:val="0"/>
          <w:marBottom w:val="225"/>
          <w:divBdr>
            <w:top w:val="none" w:sz="0" w:space="0" w:color="auto"/>
            <w:left w:val="none" w:sz="0" w:space="0" w:color="auto"/>
            <w:bottom w:val="none" w:sz="0" w:space="0" w:color="auto"/>
            <w:right w:val="none" w:sz="0" w:space="0" w:color="auto"/>
          </w:divBdr>
        </w:div>
        <w:div w:id="1180582443">
          <w:marLeft w:val="0"/>
          <w:marRight w:val="0"/>
          <w:marTop w:val="0"/>
          <w:marBottom w:val="225"/>
          <w:divBdr>
            <w:top w:val="none" w:sz="0" w:space="0" w:color="auto"/>
            <w:left w:val="none" w:sz="0" w:space="0" w:color="auto"/>
            <w:bottom w:val="none" w:sz="0" w:space="0" w:color="auto"/>
            <w:right w:val="none" w:sz="0" w:space="0" w:color="auto"/>
          </w:divBdr>
        </w:div>
        <w:div w:id="51924034">
          <w:marLeft w:val="0"/>
          <w:marRight w:val="0"/>
          <w:marTop w:val="0"/>
          <w:marBottom w:val="225"/>
          <w:divBdr>
            <w:top w:val="none" w:sz="0" w:space="0" w:color="auto"/>
            <w:left w:val="none" w:sz="0" w:space="0" w:color="auto"/>
            <w:bottom w:val="none" w:sz="0" w:space="0" w:color="auto"/>
            <w:right w:val="none" w:sz="0" w:space="0" w:color="auto"/>
          </w:divBdr>
        </w:div>
        <w:div w:id="490490246">
          <w:marLeft w:val="0"/>
          <w:marRight w:val="0"/>
          <w:marTop w:val="0"/>
          <w:marBottom w:val="225"/>
          <w:divBdr>
            <w:top w:val="none" w:sz="0" w:space="0" w:color="auto"/>
            <w:left w:val="none" w:sz="0" w:space="0" w:color="auto"/>
            <w:bottom w:val="none" w:sz="0" w:space="0" w:color="auto"/>
            <w:right w:val="none" w:sz="0" w:space="0" w:color="auto"/>
          </w:divBdr>
        </w:div>
        <w:div w:id="871964933">
          <w:marLeft w:val="0"/>
          <w:marRight w:val="0"/>
          <w:marTop w:val="0"/>
          <w:marBottom w:val="225"/>
          <w:divBdr>
            <w:top w:val="none" w:sz="0" w:space="0" w:color="auto"/>
            <w:left w:val="none" w:sz="0" w:space="0" w:color="auto"/>
            <w:bottom w:val="none" w:sz="0" w:space="0" w:color="auto"/>
            <w:right w:val="none" w:sz="0" w:space="0" w:color="auto"/>
          </w:divBdr>
        </w:div>
        <w:div w:id="1144858070">
          <w:marLeft w:val="0"/>
          <w:marRight w:val="0"/>
          <w:marTop w:val="0"/>
          <w:marBottom w:val="225"/>
          <w:divBdr>
            <w:top w:val="none" w:sz="0" w:space="0" w:color="auto"/>
            <w:left w:val="none" w:sz="0" w:space="0" w:color="auto"/>
            <w:bottom w:val="none" w:sz="0" w:space="0" w:color="auto"/>
            <w:right w:val="none" w:sz="0" w:space="0" w:color="auto"/>
          </w:divBdr>
        </w:div>
        <w:div w:id="72943183">
          <w:marLeft w:val="0"/>
          <w:marRight w:val="0"/>
          <w:marTop w:val="0"/>
          <w:marBottom w:val="225"/>
          <w:divBdr>
            <w:top w:val="none" w:sz="0" w:space="0" w:color="auto"/>
            <w:left w:val="none" w:sz="0" w:space="0" w:color="auto"/>
            <w:bottom w:val="none" w:sz="0" w:space="0" w:color="auto"/>
            <w:right w:val="none" w:sz="0" w:space="0" w:color="auto"/>
          </w:divBdr>
        </w:div>
        <w:div w:id="461852866">
          <w:marLeft w:val="0"/>
          <w:marRight w:val="0"/>
          <w:marTop w:val="0"/>
          <w:marBottom w:val="225"/>
          <w:divBdr>
            <w:top w:val="none" w:sz="0" w:space="0" w:color="auto"/>
            <w:left w:val="none" w:sz="0" w:space="0" w:color="auto"/>
            <w:bottom w:val="none" w:sz="0" w:space="0" w:color="auto"/>
            <w:right w:val="none" w:sz="0" w:space="0" w:color="auto"/>
          </w:divBdr>
        </w:div>
        <w:div w:id="919144360">
          <w:marLeft w:val="0"/>
          <w:marRight w:val="0"/>
          <w:marTop w:val="0"/>
          <w:marBottom w:val="225"/>
          <w:divBdr>
            <w:top w:val="none" w:sz="0" w:space="0" w:color="auto"/>
            <w:left w:val="none" w:sz="0" w:space="0" w:color="auto"/>
            <w:bottom w:val="none" w:sz="0" w:space="0" w:color="auto"/>
            <w:right w:val="none" w:sz="0" w:space="0" w:color="auto"/>
          </w:divBdr>
        </w:div>
        <w:div w:id="1178159148">
          <w:marLeft w:val="0"/>
          <w:marRight w:val="0"/>
          <w:marTop w:val="0"/>
          <w:marBottom w:val="225"/>
          <w:divBdr>
            <w:top w:val="none" w:sz="0" w:space="0" w:color="auto"/>
            <w:left w:val="none" w:sz="0" w:space="0" w:color="auto"/>
            <w:bottom w:val="none" w:sz="0" w:space="0" w:color="auto"/>
            <w:right w:val="none" w:sz="0" w:space="0" w:color="auto"/>
          </w:divBdr>
        </w:div>
        <w:div w:id="1595701124">
          <w:marLeft w:val="0"/>
          <w:marRight w:val="0"/>
          <w:marTop w:val="0"/>
          <w:marBottom w:val="225"/>
          <w:divBdr>
            <w:top w:val="none" w:sz="0" w:space="0" w:color="auto"/>
            <w:left w:val="none" w:sz="0" w:space="0" w:color="auto"/>
            <w:bottom w:val="none" w:sz="0" w:space="0" w:color="auto"/>
            <w:right w:val="none" w:sz="0" w:space="0" w:color="auto"/>
          </w:divBdr>
        </w:div>
        <w:div w:id="668680975">
          <w:marLeft w:val="0"/>
          <w:marRight w:val="0"/>
          <w:marTop w:val="0"/>
          <w:marBottom w:val="225"/>
          <w:divBdr>
            <w:top w:val="none" w:sz="0" w:space="0" w:color="auto"/>
            <w:left w:val="none" w:sz="0" w:space="0" w:color="auto"/>
            <w:bottom w:val="none" w:sz="0" w:space="0" w:color="auto"/>
            <w:right w:val="none" w:sz="0" w:space="0" w:color="auto"/>
          </w:divBdr>
        </w:div>
        <w:div w:id="877353147">
          <w:marLeft w:val="0"/>
          <w:marRight w:val="0"/>
          <w:marTop w:val="0"/>
          <w:marBottom w:val="225"/>
          <w:divBdr>
            <w:top w:val="none" w:sz="0" w:space="0" w:color="auto"/>
            <w:left w:val="none" w:sz="0" w:space="0" w:color="auto"/>
            <w:bottom w:val="none" w:sz="0" w:space="0" w:color="auto"/>
            <w:right w:val="none" w:sz="0" w:space="0" w:color="auto"/>
          </w:divBdr>
        </w:div>
        <w:div w:id="658536498">
          <w:marLeft w:val="0"/>
          <w:marRight w:val="0"/>
          <w:marTop w:val="0"/>
          <w:marBottom w:val="225"/>
          <w:divBdr>
            <w:top w:val="none" w:sz="0" w:space="0" w:color="auto"/>
            <w:left w:val="none" w:sz="0" w:space="0" w:color="auto"/>
            <w:bottom w:val="none" w:sz="0" w:space="0" w:color="auto"/>
            <w:right w:val="none" w:sz="0" w:space="0" w:color="auto"/>
          </w:divBdr>
        </w:div>
        <w:div w:id="788939661">
          <w:marLeft w:val="0"/>
          <w:marRight w:val="0"/>
          <w:marTop w:val="0"/>
          <w:marBottom w:val="225"/>
          <w:divBdr>
            <w:top w:val="none" w:sz="0" w:space="0" w:color="auto"/>
            <w:left w:val="none" w:sz="0" w:space="0" w:color="auto"/>
            <w:bottom w:val="none" w:sz="0" w:space="0" w:color="auto"/>
            <w:right w:val="none" w:sz="0" w:space="0" w:color="auto"/>
          </w:divBdr>
        </w:div>
        <w:div w:id="575749638">
          <w:marLeft w:val="0"/>
          <w:marRight w:val="0"/>
          <w:marTop w:val="0"/>
          <w:marBottom w:val="225"/>
          <w:divBdr>
            <w:top w:val="none" w:sz="0" w:space="0" w:color="auto"/>
            <w:left w:val="none" w:sz="0" w:space="0" w:color="auto"/>
            <w:bottom w:val="none" w:sz="0" w:space="0" w:color="auto"/>
            <w:right w:val="none" w:sz="0" w:space="0" w:color="auto"/>
          </w:divBdr>
        </w:div>
        <w:div w:id="1940915241">
          <w:marLeft w:val="0"/>
          <w:marRight w:val="0"/>
          <w:marTop w:val="0"/>
          <w:marBottom w:val="225"/>
          <w:divBdr>
            <w:top w:val="none" w:sz="0" w:space="0" w:color="auto"/>
            <w:left w:val="none" w:sz="0" w:space="0" w:color="auto"/>
            <w:bottom w:val="none" w:sz="0" w:space="0" w:color="auto"/>
            <w:right w:val="none" w:sz="0" w:space="0" w:color="auto"/>
          </w:divBdr>
        </w:div>
        <w:div w:id="816992409">
          <w:marLeft w:val="0"/>
          <w:marRight w:val="0"/>
          <w:marTop w:val="0"/>
          <w:marBottom w:val="225"/>
          <w:divBdr>
            <w:top w:val="none" w:sz="0" w:space="0" w:color="auto"/>
            <w:left w:val="none" w:sz="0" w:space="0" w:color="auto"/>
            <w:bottom w:val="none" w:sz="0" w:space="0" w:color="auto"/>
            <w:right w:val="none" w:sz="0" w:space="0" w:color="auto"/>
          </w:divBdr>
        </w:div>
        <w:div w:id="587930546">
          <w:marLeft w:val="0"/>
          <w:marRight w:val="0"/>
          <w:marTop w:val="0"/>
          <w:marBottom w:val="225"/>
          <w:divBdr>
            <w:top w:val="none" w:sz="0" w:space="0" w:color="auto"/>
            <w:left w:val="none" w:sz="0" w:space="0" w:color="auto"/>
            <w:bottom w:val="none" w:sz="0" w:space="0" w:color="auto"/>
            <w:right w:val="none" w:sz="0" w:space="0" w:color="auto"/>
          </w:divBdr>
        </w:div>
        <w:div w:id="208303877">
          <w:marLeft w:val="0"/>
          <w:marRight w:val="0"/>
          <w:marTop w:val="0"/>
          <w:marBottom w:val="225"/>
          <w:divBdr>
            <w:top w:val="none" w:sz="0" w:space="0" w:color="auto"/>
            <w:left w:val="none" w:sz="0" w:space="0" w:color="auto"/>
            <w:bottom w:val="none" w:sz="0" w:space="0" w:color="auto"/>
            <w:right w:val="none" w:sz="0" w:space="0" w:color="auto"/>
          </w:divBdr>
        </w:div>
        <w:div w:id="358513309">
          <w:marLeft w:val="0"/>
          <w:marRight w:val="0"/>
          <w:marTop w:val="0"/>
          <w:marBottom w:val="225"/>
          <w:divBdr>
            <w:top w:val="none" w:sz="0" w:space="0" w:color="auto"/>
            <w:left w:val="none" w:sz="0" w:space="0" w:color="auto"/>
            <w:bottom w:val="none" w:sz="0" w:space="0" w:color="auto"/>
            <w:right w:val="none" w:sz="0" w:space="0" w:color="auto"/>
          </w:divBdr>
        </w:div>
        <w:div w:id="264924930">
          <w:marLeft w:val="0"/>
          <w:marRight w:val="0"/>
          <w:marTop w:val="0"/>
          <w:marBottom w:val="225"/>
          <w:divBdr>
            <w:top w:val="none" w:sz="0" w:space="0" w:color="auto"/>
            <w:left w:val="none" w:sz="0" w:space="0" w:color="auto"/>
            <w:bottom w:val="none" w:sz="0" w:space="0" w:color="auto"/>
            <w:right w:val="none" w:sz="0" w:space="0" w:color="auto"/>
          </w:divBdr>
        </w:div>
        <w:div w:id="1461336501">
          <w:marLeft w:val="0"/>
          <w:marRight w:val="0"/>
          <w:marTop w:val="0"/>
          <w:marBottom w:val="225"/>
          <w:divBdr>
            <w:top w:val="none" w:sz="0" w:space="0" w:color="auto"/>
            <w:left w:val="none" w:sz="0" w:space="0" w:color="auto"/>
            <w:bottom w:val="none" w:sz="0" w:space="0" w:color="auto"/>
            <w:right w:val="none" w:sz="0" w:space="0" w:color="auto"/>
          </w:divBdr>
        </w:div>
        <w:div w:id="1834947100">
          <w:marLeft w:val="0"/>
          <w:marRight w:val="0"/>
          <w:marTop w:val="0"/>
          <w:marBottom w:val="225"/>
          <w:divBdr>
            <w:top w:val="none" w:sz="0" w:space="0" w:color="auto"/>
            <w:left w:val="none" w:sz="0" w:space="0" w:color="auto"/>
            <w:bottom w:val="none" w:sz="0" w:space="0" w:color="auto"/>
            <w:right w:val="none" w:sz="0" w:space="0" w:color="auto"/>
          </w:divBdr>
        </w:div>
        <w:div w:id="1478498111">
          <w:marLeft w:val="0"/>
          <w:marRight w:val="0"/>
          <w:marTop w:val="0"/>
          <w:marBottom w:val="225"/>
          <w:divBdr>
            <w:top w:val="none" w:sz="0" w:space="0" w:color="auto"/>
            <w:left w:val="none" w:sz="0" w:space="0" w:color="auto"/>
            <w:bottom w:val="none" w:sz="0" w:space="0" w:color="auto"/>
            <w:right w:val="none" w:sz="0" w:space="0" w:color="auto"/>
          </w:divBdr>
        </w:div>
        <w:div w:id="1477798461">
          <w:marLeft w:val="0"/>
          <w:marRight w:val="0"/>
          <w:marTop w:val="0"/>
          <w:marBottom w:val="225"/>
          <w:divBdr>
            <w:top w:val="none" w:sz="0" w:space="0" w:color="auto"/>
            <w:left w:val="none" w:sz="0" w:space="0" w:color="auto"/>
            <w:bottom w:val="none" w:sz="0" w:space="0" w:color="auto"/>
            <w:right w:val="none" w:sz="0" w:space="0" w:color="auto"/>
          </w:divBdr>
        </w:div>
        <w:div w:id="1314987637">
          <w:marLeft w:val="0"/>
          <w:marRight w:val="0"/>
          <w:marTop w:val="0"/>
          <w:marBottom w:val="225"/>
          <w:divBdr>
            <w:top w:val="none" w:sz="0" w:space="0" w:color="auto"/>
            <w:left w:val="none" w:sz="0" w:space="0" w:color="auto"/>
            <w:bottom w:val="none" w:sz="0" w:space="0" w:color="auto"/>
            <w:right w:val="none" w:sz="0" w:space="0" w:color="auto"/>
          </w:divBdr>
        </w:div>
        <w:div w:id="1925139377">
          <w:marLeft w:val="0"/>
          <w:marRight w:val="0"/>
          <w:marTop w:val="0"/>
          <w:marBottom w:val="225"/>
          <w:divBdr>
            <w:top w:val="none" w:sz="0" w:space="0" w:color="auto"/>
            <w:left w:val="none" w:sz="0" w:space="0" w:color="auto"/>
            <w:bottom w:val="none" w:sz="0" w:space="0" w:color="auto"/>
            <w:right w:val="none" w:sz="0" w:space="0" w:color="auto"/>
          </w:divBdr>
        </w:div>
        <w:div w:id="1895388065">
          <w:marLeft w:val="0"/>
          <w:marRight w:val="0"/>
          <w:marTop w:val="0"/>
          <w:marBottom w:val="225"/>
          <w:divBdr>
            <w:top w:val="none" w:sz="0" w:space="0" w:color="auto"/>
            <w:left w:val="none" w:sz="0" w:space="0" w:color="auto"/>
            <w:bottom w:val="none" w:sz="0" w:space="0" w:color="auto"/>
            <w:right w:val="none" w:sz="0" w:space="0" w:color="auto"/>
          </w:divBdr>
        </w:div>
        <w:div w:id="1799764342">
          <w:marLeft w:val="0"/>
          <w:marRight w:val="0"/>
          <w:marTop w:val="0"/>
          <w:marBottom w:val="225"/>
          <w:divBdr>
            <w:top w:val="none" w:sz="0" w:space="0" w:color="auto"/>
            <w:left w:val="none" w:sz="0" w:space="0" w:color="auto"/>
            <w:bottom w:val="none" w:sz="0" w:space="0" w:color="auto"/>
            <w:right w:val="none" w:sz="0" w:space="0" w:color="auto"/>
          </w:divBdr>
        </w:div>
        <w:div w:id="186992652">
          <w:marLeft w:val="0"/>
          <w:marRight w:val="0"/>
          <w:marTop w:val="0"/>
          <w:marBottom w:val="225"/>
          <w:divBdr>
            <w:top w:val="none" w:sz="0" w:space="0" w:color="auto"/>
            <w:left w:val="none" w:sz="0" w:space="0" w:color="auto"/>
            <w:bottom w:val="none" w:sz="0" w:space="0" w:color="auto"/>
            <w:right w:val="none" w:sz="0" w:space="0" w:color="auto"/>
          </w:divBdr>
        </w:div>
        <w:div w:id="543491777">
          <w:marLeft w:val="0"/>
          <w:marRight w:val="0"/>
          <w:marTop w:val="0"/>
          <w:marBottom w:val="225"/>
          <w:divBdr>
            <w:top w:val="none" w:sz="0" w:space="0" w:color="auto"/>
            <w:left w:val="none" w:sz="0" w:space="0" w:color="auto"/>
            <w:bottom w:val="none" w:sz="0" w:space="0" w:color="auto"/>
            <w:right w:val="none" w:sz="0" w:space="0" w:color="auto"/>
          </w:divBdr>
        </w:div>
        <w:div w:id="660280479">
          <w:marLeft w:val="0"/>
          <w:marRight w:val="0"/>
          <w:marTop w:val="0"/>
          <w:marBottom w:val="225"/>
          <w:divBdr>
            <w:top w:val="none" w:sz="0" w:space="0" w:color="auto"/>
            <w:left w:val="none" w:sz="0" w:space="0" w:color="auto"/>
            <w:bottom w:val="none" w:sz="0" w:space="0" w:color="auto"/>
            <w:right w:val="none" w:sz="0" w:space="0" w:color="auto"/>
          </w:divBdr>
        </w:div>
        <w:div w:id="401146056">
          <w:marLeft w:val="0"/>
          <w:marRight w:val="0"/>
          <w:marTop w:val="0"/>
          <w:marBottom w:val="225"/>
          <w:divBdr>
            <w:top w:val="none" w:sz="0" w:space="0" w:color="auto"/>
            <w:left w:val="none" w:sz="0" w:space="0" w:color="auto"/>
            <w:bottom w:val="none" w:sz="0" w:space="0" w:color="auto"/>
            <w:right w:val="none" w:sz="0" w:space="0" w:color="auto"/>
          </w:divBdr>
        </w:div>
        <w:div w:id="1898277830">
          <w:marLeft w:val="0"/>
          <w:marRight w:val="0"/>
          <w:marTop w:val="0"/>
          <w:marBottom w:val="225"/>
          <w:divBdr>
            <w:top w:val="none" w:sz="0" w:space="0" w:color="auto"/>
            <w:left w:val="none" w:sz="0" w:space="0" w:color="auto"/>
            <w:bottom w:val="none" w:sz="0" w:space="0" w:color="auto"/>
            <w:right w:val="none" w:sz="0" w:space="0" w:color="auto"/>
          </w:divBdr>
        </w:div>
        <w:div w:id="918563443">
          <w:marLeft w:val="0"/>
          <w:marRight w:val="0"/>
          <w:marTop w:val="0"/>
          <w:marBottom w:val="225"/>
          <w:divBdr>
            <w:top w:val="none" w:sz="0" w:space="0" w:color="auto"/>
            <w:left w:val="none" w:sz="0" w:space="0" w:color="auto"/>
            <w:bottom w:val="none" w:sz="0" w:space="0" w:color="auto"/>
            <w:right w:val="none" w:sz="0" w:space="0" w:color="auto"/>
          </w:divBdr>
        </w:div>
        <w:div w:id="546185001">
          <w:marLeft w:val="0"/>
          <w:marRight w:val="0"/>
          <w:marTop w:val="0"/>
          <w:marBottom w:val="225"/>
          <w:divBdr>
            <w:top w:val="none" w:sz="0" w:space="0" w:color="auto"/>
            <w:left w:val="none" w:sz="0" w:space="0" w:color="auto"/>
            <w:bottom w:val="none" w:sz="0" w:space="0" w:color="auto"/>
            <w:right w:val="none" w:sz="0" w:space="0" w:color="auto"/>
          </w:divBdr>
        </w:div>
        <w:div w:id="1994676995">
          <w:marLeft w:val="0"/>
          <w:marRight w:val="0"/>
          <w:marTop w:val="0"/>
          <w:marBottom w:val="225"/>
          <w:divBdr>
            <w:top w:val="none" w:sz="0" w:space="0" w:color="auto"/>
            <w:left w:val="none" w:sz="0" w:space="0" w:color="auto"/>
            <w:bottom w:val="none" w:sz="0" w:space="0" w:color="auto"/>
            <w:right w:val="none" w:sz="0" w:space="0" w:color="auto"/>
          </w:divBdr>
        </w:div>
        <w:div w:id="925769953">
          <w:marLeft w:val="0"/>
          <w:marRight w:val="0"/>
          <w:marTop w:val="0"/>
          <w:marBottom w:val="225"/>
          <w:divBdr>
            <w:top w:val="none" w:sz="0" w:space="0" w:color="auto"/>
            <w:left w:val="none" w:sz="0" w:space="0" w:color="auto"/>
            <w:bottom w:val="none" w:sz="0" w:space="0" w:color="auto"/>
            <w:right w:val="none" w:sz="0" w:space="0" w:color="auto"/>
          </w:divBdr>
        </w:div>
        <w:div w:id="2030792049">
          <w:marLeft w:val="0"/>
          <w:marRight w:val="0"/>
          <w:marTop w:val="0"/>
          <w:marBottom w:val="225"/>
          <w:divBdr>
            <w:top w:val="none" w:sz="0" w:space="0" w:color="auto"/>
            <w:left w:val="none" w:sz="0" w:space="0" w:color="auto"/>
            <w:bottom w:val="none" w:sz="0" w:space="0" w:color="auto"/>
            <w:right w:val="none" w:sz="0" w:space="0" w:color="auto"/>
          </w:divBdr>
        </w:div>
        <w:div w:id="783307425">
          <w:marLeft w:val="0"/>
          <w:marRight w:val="0"/>
          <w:marTop w:val="0"/>
          <w:marBottom w:val="225"/>
          <w:divBdr>
            <w:top w:val="none" w:sz="0" w:space="0" w:color="auto"/>
            <w:left w:val="none" w:sz="0" w:space="0" w:color="auto"/>
            <w:bottom w:val="none" w:sz="0" w:space="0" w:color="auto"/>
            <w:right w:val="none" w:sz="0" w:space="0" w:color="auto"/>
          </w:divBdr>
        </w:div>
        <w:div w:id="123475504">
          <w:marLeft w:val="0"/>
          <w:marRight w:val="0"/>
          <w:marTop w:val="0"/>
          <w:marBottom w:val="225"/>
          <w:divBdr>
            <w:top w:val="none" w:sz="0" w:space="0" w:color="auto"/>
            <w:left w:val="none" w:sz="0" w:space="0" w:color="auto"/>
            <w:bottom w:val="none" w:sz="0" w:space="0" w:color="auto"/>
            <w:right w:val="none" w:sz="0" w:space="0" w:color="auto"/>
          </w:divBdr>
        </w:div>
        <w:div w:id="1206062251">
          <w:marLeft w:val="0"/>
          <w:marRight w:val="0"/>
          <w:marTop w:val="0"/>
          <w:marBottom w:val="225"/>
          <w:divBdr>
            <w:top w:val="none" w:sz="0" w:space="0" w:color="auto"/>
            <w:left w:val="none" w:sz="0" w:space="0" w:color="auto"/>
            <w:bottom w:val="none" w:sz="0" w:space="0" w:color="auto"/>
            <w:right w:val="none" w:sz="0" w:space="0" w:color="auto"/>
          </w:divBdr>
        </w:div>
        <w:div w:id="204803549">
          <w:marLeft w:val="0"/>
          <w:marRight w:val="0"/>
          <w:marTop w:val="0"/>
          <w:marBottom w:val="225"/>
          <w:divBdr>
            <w:top w:val="none" w:sz="0" w:space="0" w:color="auto"/>
            <w:left w:val="none" w:sz="0" w:space="0" w:color="auto"/>
            <w:bottom w:val="none" w:sz="0" w:space="0" w:color="auto"/>
            <w:right w:val="none" w:sz="0" w:space="0" w:color="auto"/>
          </w:divBdr>
        </w:div>
        <w:div w:id="1703827070">
          <w:marLeft w:val="0"/>
          <w:marRight w:val="0"/>
          <w:marTop w:val="0"/>
          <w:marBottom w:val="225"/>
          <w:divBdr>
            <w:top w:val="none" w:sz="0" w:space="0" w:color="auto"/>
            <w:left w:val="none" w:sz="0" w:space="0" w:color="auto"/>
            <w:bottom w:val="none" w:sz="0" w:space="0" w:color="auto"/>
            <w:right w:val="none" w:sz="0" w:space="0" w:color="auto"/>
          </w:divBdr>
        </w:div>
        <w:div w:id="785269460">
          <w:marLeft w:val="0"/>
          <w:marRight w:val="0"/>
          <w:marTop w:val="0"/>
          <w:marBottom w:val="225"/>
          <w:divBdr>
            <w:top w:val="none" w:sz="0" w:space="0" w:color="auto"/>
            <w:left w:val="none" w:sz="0" w:space="0" w:color="auto"/>
            <w:bottom w:val="none" w:sz="0" w:space="0" w:color="auto"/>
            <w:right w:val="none" w:sz="0" w:space="0" w:color="auto"/>
          </w:divBdr>
        </w:div>
        <w:div w:id="1526013883">
          <w:marLeft w:val="0"/>
          <w:marRight w:val="0"/>
          <w:marTop w:val="0"/>
          <w:marBottom w:val="225"/>
          <w:divBdr>
            <w:top w:val="none" w:sz="0" w:space="0" w:color="auto"/>
            <w:left w:val="none" w:sz="0" w:space="0" w:color="auto"/>
            <w:bottom w:val="none" w:sz="0" w:space="0" w:color="auto"/>
            <w:right w:val="none" w:sz="0" w:space="0" w:color="auto"/>
          </w:divBdr>
        </w:div>
        <w:div w:id="1655375088">
          <w:marLeft w:val="0"/>
          <w:marRight w:val="0"/>
          <w:marTop w:val="0"/>
          <w:marBottom w:val="225"/>
          <w:divBdr>
            <w:top w:val="none" w:sz="0" w:space="0" w:color="auto"/>
            <w:left w:val="none" w:sz="0" w:space="0" w:color="auto"/>
            <w:bottom w:val="none" w:sz="0" w:space="0" w:color="auto"/>
            <w:right w:val="none" w:sz="0" w:space="0" w:color="auto"/>
          </w:divBdr>
        </w:div>
        <w:div w:id="104228395">
          <w:marLeft w:val="0"/>
          <w:marRight w:val="0"/>
          <w:marTop w:val="0"/>
          <w:marBottom w:val="225"/>
          <w:divBdr>
            <w:top w:val="none" w:sz="0" w:space="0" w:color="auto"/>
            <w:left w:val="none" w:sz="0" w:space="0" w:color="auto"/>
            <w:bottom w:val="none" w:sz="0" w:space="0" w:color="auto"/>
            <w:right w:val="none" w:sz="0" w:space="0" w:color="auto"/>
          </w:divBdr>
        </w:div>
        <w:div w:id="494035258">
          <w:marLeft w:val="0"/>
          <w:marRight w:val="0"/>
          <w:marTop w:val="0"/>
          <w:marBottom w:val="225"/>
          <w:divBdr>
            <w:top w:val="none" w:sz="0" w:space="0" w:color="auto"/>
            <w:left w:val="none" w:sz="0" w:space="0" w:color="auto"/>
            <w:bottom w:val="none" w:sz="0" w:space="0" w:color="auto"/>
            <w:right w:val="none" w:sz="0" w:space="0" w:color="auto"/>
          </w:divBdr>
        </w:div>
        <w:div w:id="630673514">
          <w:marLeft w:val="0"/>
          <w:marRight w:val="0"/>
          <w:marTop w:val="0"/>
          <w:marBottom w:val="225"/>
          <w:divBdr>
            <w:top w:val="none" w:sz="0" w:space="0" w:color="auto"/>
            <w:left w:val="none" w:sz="0" w:space="0" w:color="auto"/>
            <w:bottom w:val="none" w:sz="0" w:space="0" w:color="auto"/>
            <w:right w:val="none" w:sz="0" w:space="0" w:color="auto"/>
          </w:divBdr>
        </w:div>
        <w:div w:id="283118693">
          <w:marLeft w:val="0"/>
          <w:marRight w:val="0"/>
          <w:marTop w:val="0"/>
          <w:marBottom w:val="225"/>
          <w:divBdr>
            <w:top w:val="none" w:sz="0" w:space="0" w:color="auto"/>
            <w:left w:val="none" w:sz="0" w:space="0" w:color="auto"/>
            <w:bottom w:val="none" w:sz="0" w:space="0" w:color="auto"/>
            <w:right w:val="none" w:sz="0" w:space="0" w:color="auto"/>
          </w:divBdr>
        </w:div>
        <w:div w:id="45378657">
          <w:marLeft w:val="0"/>
          <w:marRight w:val="0"/>
          <w:marTop w:val="0"/>
          <w:marBottom w:val="225"/>
          <w:divBdr>
            <w:top w:val="none" w:sz="0" w:space="0" w:color="auto"/>
            <w:left w:val="none" w:sz="0" w:space="0" w:color="auto"/>
            <w:bottom w:val="none" w:sz="0" w:space="0" w:color="auto"/>
            <w:right w:val="none" w:sz="0" w:space="0" w:color="auto"/>
          </w:divBdr>
        </w:div>
        <w:div w:id="2137487280">
          <w:marLeft w:val="0"/>
          <w:marRight w:val="0"/>
          <w:marTop w:val="0"/>
          <w:marBottom w:val="225"/>
          <w:divBdr>
            <w:top w:val="none" w:sz="0" w:space="0" w:color="auto"/>
            <w:left w:val="none" w:sz="0" w:space="0" w:color="auto"/>
            <w:bottom w:val="none" w:sz="0" w:space="0" w:color="auto"/>
            <w:right w:val="none" w:sz="0" w:space="0" w:color="auto"/>
          </w:divBdr>
        </w:div>
        <w:div w:id="1025206297">
          <w:marLeft w:val="0"/>
          <w:marRight w:val="0"/>
          <w:marTop w:val="0"/>
          <w:marBottom w:val="225"/>
          <w:divBdr>
            <w:top w:val="none" w:sz="0" w:space="0" w:color="auto"/>
            <w:left w:val="none" w:sz="0" w:space="0" w:color="auto"/>
            <w:bottom w:val="none" w:sz="0" w:space="0" w:color="auto"/>
            <w:right w:val="none" w:sz="0" w:space="0" w:color="auto"/>
          </w:divBdr>
        </w:div>
        <w:div w:id="900291798">
          <w:marLeft w:val="0"/>
          <w:marRight w:val="0"/>
          <w:marTop w:val="0"/>
          <w:marBottom w:val="225"/>
          <w:divBdr>
            <w:top w:val="none" w:sz="0" w:space="0" w:color="auto"/>
            <w:left w:val="none" w:sz="0" w:space="0" w:color="auto"/>
            <w:bottom w:val="none" w:sz="0" w:space="0" w:color="auto"/>
            <w:right w:val="none" w:sz="0" w:space="0" w:color="auto"/>
          </w:divBdr>
        </w:div>
        <w:div w:id="541484780">
          <w:marLeft w:val="0"/>
          <w:marRight w:val="0"/>
          <w:marTop w:val="0"/>
          <w:marBottom w:val="225"/>
          <w:divBdr>
            <w:top w:val="none" w:sz="0" w:space="0" w:color="auto"/>
            <w:left w:val="none" w:sz="0" w:space="0" w:color="auto"/>
            <w:bottom w:val="none" w:sz="0" w:space="0" w:color="auto"/>
            <w:right w:val="none" w:sz="0" w:space="0" w:color="auto"/>
          </w:divBdr>
        </w:div>
        <w:div w:id="28529672">
          <w:marLeft w:val="0"/>
          <w:marRight w:val="0"/>
          <w:marTop w:val="0"/>
          <w:marBottom w:val="225"/>
          <w:divBdr>
            <w:top w:val="none" w:sz="0" w:space="0" w:color="auto"/>
            <w:left w:val="none" w:sz="0" w:space="0" w:color="auto"/>
            <w:bottom w:val="none" w:sz="0" w:space="0" w:color="auto"/>
            <w:right w:val="none" w:sz="0" w:space="0" w:color="auto"/>
          </w:divBdr>
        </w:div>
        <w:div w:id="1266158656">
          <w:marLeft w:val="0"/>
          <w:marRight w:val="0"/>
          <w:marTop w:val="0"/>
          <w:marBottom w:val="225"/>
          <w:divBdr>
            <w:top w:val="none" w:sz="0" w:space="0" w:color="auto"/>
            <w:left w:val="none" w:sz="0" w:space="0" w:color="auto"/>
            <w:bottom w:val="none" w:sz="0" w:space="0" w:color="auto"/>
            <w:right w:val="none" w:sz="0" w:space="0" w:color="auto"/>
          </w:divBdr>
        </w:div>
        <w:div w:id="1904214159">
          <w:marLeft w:val="0"/>
          <w:marRight w:val="0"/>
          <w:marTop w:val="0"/>
          <w:marBottom w:val="225"/>
          <w:divBdr>
            <w:top w:val="none" w:sz="0" w:space="0" w:color="auto"/>
            <w:left w:val="none" w:sz="0" w:space="0" w:color="auto"/>
            <w:bottom w:val="none" w:sz="0" w:space="0" w:color="auto"/>
            <w:right w:val="none" w:sz="0" w:space="0" w:color="auto"/>
          </w:divBdr>
        </w:div>
        <w:div w:id="1967856953">
          <w:marLeft w:val="0"/>
          <w:marRight w:val="0"/>
          <w:marTop w:val="0"/>
          <w:marBottom w:val="225"/>
          <w:divBdr>
            <w:top w:val="none" w:sz="0" w:space="0" w:color="auto"/>
            <w:left w:val="none" w:sz="0" w:space="0" w:color="auto"/>
            <w:bottom w:val="none" w:sz="0" w:space="0" w:color="auto"/>
            <w:right w:val="none" w:sz="0" w:space="0" w:color="auto"/>
          </w:divBdr>
        </w:div>
        <w:div w:id="754324067">
          <w:marLeft w:val="0"/>
          <w:marRight w:val="0"/>
          <w:marTop w:val="0"/>
          <w:marBottom w:val="225"/>
          <w:divBdr>
            <w:top w:val="none" w:sz="0" w:space="0" w:color="auto"/>
            <w:left w:val="none" w:sz="0" w:space="0" w:color="auto"/>
            <w:bottom w:val="none" w:sz="0" w:space="0" w:color="auto"/>
            <w:right w:val="none" w:sz="0" w:space="0" w:color="auto"/>
          </w:divBdr>
        </w:div>
        <w:div w:id="1724256490">
          <w:marLeft w:val="0"/>
          <w:marRight w:val="0"/>
          <w:marTop w:val="0"/>
          <w:marBottom w:val="225"/>
          <w:divBdr>
            <w:top w:val="none" w:sz="0" w:space="0" w:color="auto"/>
            <w:left w:val="none" w:sz="0" w:space="0" w:color="auto"/>
            <w:bottom w:val="none" w:sz="0" w:space="0" w:color="auto"/>
            <w:right w:val="none" w:sz="0" w:space="0" w:color="auto"/>
          </w:divBdr>
        </w:div>
        <w:div w:id="2096854064">
          <w:marLeft w:val="0"/>
          <w:marRight w:val="0"/>
          <w:marTop w:val="0"/>
          <w:marBottom w:val="225"/>
          <w:divBdr>
            <w:top w:val="none" w:sz="0" w:space="0" w:color="auto"/>
            <w:left w:val="none" w:sz="0" w:space="0" w:color="auto"/>
            <w:bottom w:val="none" w:sz="0" w:space="0" w:color="auto"/>
            <w:right w:val="none" w:sz="0" w:space="0" w:color="auto"/>
          </w:divBdr>
        </w:div>
        <w:div w:id="299959859">
          <w:marLeft w:val="0"/>
          <w:marRight w:val="0"/>
          <w:marTop w:val="0"/>
          <w:marBottom w:val="225"/>
          <w:divBdr>
            <w:top w:val="none" w:sz="0" w:space="0" w:color="auto"/>
            <w:left w:val="none" w:sz="0" w:space="0" w:color="auto"/>
            <w:bottom w:val="none" w:sz="0" w:space="0" w:color="auto"/>
            <w:right w:val="none" w:sz="0" w:space="0" w:color="auto"/>
          </w:divBdr>
        </w:div>
        <w:div w:id="1849173097">
          <w:marLeft w:val="0"/>
          <w:marRight w:val="0"/>
          <w:marTop w:val="0"/>
          <w:marBottom w:val="225"/>
          <w:divBdr>
            <w:top w:val="none" w:sz="0" w:space="0" w:color="auto"/>
            <w:left w:val="none" w:sz="0" w:space="0" w:color="auto"/>
            <w:bottom w:val="none" w:sz="0" w:space="0" w:color="auto"/>
            <w:right w:val="none" w:sz="0" w:space="0" w:color="auto"/>
          </w:divBdr>
        </w:div>
        <w:div w:id="1836604660">
          <w:marLeft w:val="0"/>
          <w:marRight w:val="0"/>
          <w:marTop w:val="0"/>
          <w:marBottom w:val="225"/>
          <w:divBdr>
            <w:top w:val="none" w:sz="0" w:space="0" w:color="auto"/>
            <w:left w:val="none" w:sz="0" w:space="0" w:color="auto"/>
            <w:bottom w:val="none" w:sz="0" w:space="0" w:color="auto"/>
            <w:right w:val="none" w:sz="0" w:space="0" w:color="auto"/>
          </w:divBdr>
        </w:div>
        <w:div w:id="587352892">
          <w:marLeft w:val="0"/>
          <w:marRight w:val="0"/>
          <w:marTop w:val="0"/>
          <w:marBottom w:val="225"/>
          <w:divBdr>
            <w:top w:val="none" w:sz="0" w:space="0" w:color="auto"/>
            <w:left w:val="none" w:sz="0" w:space="0" w:color="auto"/>
            <w:bottom w:val="none" w:sz="0" w:space="0" w:color="auto"/>
            <w:right w:val="none" w:sz="0" w:space="0" w:color="auto"/>
          </w:divBdr>
        </w:div>
        <w:div w:id="1733961889">
          <w:marLeft w:val="0"/>
          <w:marRight w:val="0"/>
          <w:marTop w:val="0"/>
          <w:marBottom w:val="225"/>
          <w:divBdr>
            <w:top w:val="none" w:sz="0" w:space="0" w:color="auto"/>
            <w:left w:val="none" w:sz="0" w:space="0" w:color="auto"/>
            <w:bottom w:val="none" w:sz="0" w:space="0" w:color="auto"/>
            <w:right w:val="none" w:sz="0" w:space="0" w:color="auto"/>
          </w:divBdr>
        </w:div>
        <w:div w:id="1250889776">
          <w:marLeft w:val="0"/>
          <w:marRight w:val="0"/>
          <w:marTop w:val="0"/>
          <w:marBottom w:val="225"/>
          <w:divBdr>
            <w:top w:val="none" w:sz="0" w:space="0" w:color="auto"/>
            <w:left w:val="none" w:sz="0" w:space="0" w:color="auto"/>
            <w:bottom w:val="none" w:sz="0" w:space="0" w:color="auto"/>
            <w:right w:val="none" w:sz="0" w:space="0" w:color="auto"/>
          </w:divBdr>
        </w:div>
        <w:div w:id="366103018">
          <w:marLeft w:val="0"/>
          <w:marRight w:val="0"/>
          <w:marTop w:val="0"/>
          <w:marBottom w:val="225"/>
          <w:divBdr>
            <w:top w:val="none" w:sz="0" w:space="0" w:color="auto"/>
            <w:left w:val="none" w:sz="0" w:space="0" w:color="auto"/>
            <w:bottom w:val="none" w:sz="0" w:space="0" w:color="auto"/>
            <w:right w:val="none" w:sz="0" w:space="0" w:color="auto"/>
          </w:divBdr>
        </w:div>
        <w:div w:id="930041002">
          <w:marLeft w:val="0"/>
          <w:marRight w:val="0"/>
          <w:marTop w:val="0"/>
          <w:marBottom w:val="225"/>
          <w:divBdr>
            <w:top w:val="none" w:sz="0" w:space="0" w:color="auto"/>
            <w:left w:val="none" w:sz="0" w:space="0" w:color="auto"/>
            <w:bottom w:val="none" w:sz="0" w:space="0" w:color="auto"/>
            <w:right w:val="none" w:sz="0" w:space="0" w:color="auto"/>
          </w:divBdr>
        </w:div>
        <w:div w:id="738864885">
          <w:marLeft w:val="0"/>
          <w:marRight w:val="0"/>
          <w:marTop w:val="0"/>
          <w:marBottom w:val="225"/>
          <w:divBdr>
            <w:top w:val="none" w:sz="0" w:space="0" w:color="auto"/>
            <w:left w:val="none" w:sz="0" w:space="0" w:color="auto"/>
            <w:bottom w:val="none" w:sz="0" w:space="0" w:color="auto"/>
            <w:right w:val="none" w:sz="0" w:space="0" w:color="auto"/>
          </w:divBdr>
        </w:div>
        <w:div w:id="2096659794">
          <w:marLeft w:val="0"/>
          <w:marRight w:val="0"/>
          <w:marTop w:val="0"/>
          <w:marBottom w:val="225"/>
          <w:divBdr>
            <w:top w:val="none" w:sz="0" w:space="0" w:color="auto"/>
            <w:left w:val="none" w:sz="0" w:space="0" w:color="auto"/>
            <w:bottom w:val="none" w:sz="0" w:space="0" w:color="auto"/>
            <w:right w:val="none" w:sz="0" w:space="0" w:color="auto"/>
          </w:divBdr>
        </w:div>
        <w:div w:id="1627664038">
          <w:marLeft w:val="0"/>
          <w:marRight w:val="0"/>
          <w:marTop w:val="0"/>
          <w:marBottom w:val="225"/>
          <w:divBdr>
            <w:top w:val="none" w:sz="0" w:space="0" w:color="auto"/>
            <w:left w:val="none" w:sz="0" w:space="0" w:color="auto"/>
            <w:bottom w:val="none" w:sz="0" w:space="0" w:color="auto"/>
            <w:right w:val="none" w:sz="0" w:space="0" w:color="auto"/>
          </w:divBdr>
        </w:div>
        <w:div w:id="957491552">
          <w:marLeft w:val="0"/>
          <w:marRight w:val="0"/>
          <w:marTop w:val="0"/>
          <w:marBottom w:val="225"/>
          <w:divBdr>
            <w:top w:val="none" w:sz="0" w:space="0" w:color="auto"/>
            <w:left w:val="none" w:sz="0" w:space="0" w:color="auto"/>
            <w:bottom w:val="none" w:sz="0" w:space="0" w:color="auto"/>
            <w:right w:val="none" w:sz="0" w:space="0" w:color="auto"/>
          </w:divBdr>
        </w:div>
        <w:div w:id="1274939034">
          <w:marLeft w:val="0"/>
          <w:marRight w:val="0"/>
          <w:marTop w:val="0"/>
          <w:marBottom w:val="225"/>
          <w:divBdr>
            <w:top w:val="none" w:sz="0" w:space="0" w:color="auto"/>
            <w:left w:val="none" w:sz="0" w:space="0" w:color="auto"/>
            <w:bottom w:val="none" w:sz="0" w:space="0" w:color="auto"/>
            <w:right w:val="none" w:sz="0" w:space="0" w:color="auto"/>
          </w:divBdr>
        </w:div>
        <w:div w:id="1421289601">
          <w:marLeft w:val="0"/>
          <w:marRight w:val="0"/>
          <w:marTop w:val="0"/>
          <w:marBottom w:val="225"/>
          <w:divBdr>
            <w:top w:val="none" w:sz="0" w:space="0" w:color="auto"/>
            <w:left w:val="none" w:sz="0" w:space="0" w:color="auto"/>
            <w:bottom w:val="none" w:sz="0" w:space="0" w:color="auto"/>
            <w:right w:val="none" w:sz="0" w:space="0" w:color="auto"/>
          </w:divBdr>
        </w:div>
        <w:div w:id="53817998">
          <w:marLeft w:val="0"/>
          <w:marRight w:val="0"/>
          <w:marTop w:val="0"/>
          <w:marBottom w:val="225"/>
          <w:divBdr>
            <w:top w:val="none" w:sz="0" w:space="0" w:color="auto"/>
            <w:left w:val="none" w:sz="0" w:space="0" w:color="auto"/>
            <w:bottom w:val="none" w:sz="0" w:space="0" w:color="auto"/>
            <w:right w:val="none" w:sz="0" w:space="0" w:color="auto"/>
          </w:divBdr>
        </w:div>
        <w:div w:id="18510941">
          <w:marLeft w:val="0"/>
          <w:marRight w:val="0"/>
          <w:marTop w:val="0"/>
          <w:marBottom w:val="225"/>
          <w:divBdr>
            <w:top w:val="none" w:sz="0" w:space="0" w:color="auto"/>
            <w:left w:val="none" w:sz="0" w:space="0" w:color="auto"/>
            <w:bottom w:val="none" w:sz="0" w:space="0" w:color="auto"/>
            <w:right w:val="none" w:sz="0" w:space="0" w:color="auto"/>
          </w:divBdr>
        </w:div>
        <w:div w:id="729811843">
          <w:marLeft w:val="0"/>
          <w:marRight w:val="0"/>
          <w:marTop w:val="0"/>
          <w:marBottom w:val="225"/>
          <w:divBdr>
            <w:top w:val="none" w:sz="0" w:space="0" w:color="auto"/>
            <w:left w:val="none" w:sz="0" w:space="0" w:color="auto"/>
            <w:bottom w:val="none" w:sz="0" w:space="0" w:color="auto"/>
            <w:right w:val="none" w:sz="0" w:space="0" w:color="auto"/>
          </w:divBdr>
        </w:div>
        <w:div w:id="572472071">
          <w:marLeft w:val="0"/>
          <w:marRight w:val="0"/>
          <w:marTop w:val="0"/>
          <w:marBottom w:val="225"/>
          <w:divBdr>
            <w:top w:val="none" w:sz="0" w:space="0" w:color="auto"/>
            <w:left w:val="none" w:sz="0" w:space="0" w:color="auto"/>
            <w:bottom w:val="none" w:sz="0" w:space="0" w:color="auto"/>
            <w:right w:val="none" w:sz="0" w:space="0" w:color="auto"/>
          </w:divBdr>
        </w:div>
        <w:div w:id="664362815">
          <w:marLeft w:val="0"/>
          <w:marRight w:val="0"/>
          <w:marTop w:val="0"/>
          <w:marBottom w:val="225"/>
          <w:divBdr>
            <w:top w:val="none" w:sz="0" w:space="0" w:color="auto"/>
            <w:left w:val="none" w:sz="0" w:space="0" w:color="auto"/>
            <w:bottom w:val="none" w:sz="0" w:space="0" w:color="auto"/>
            <w:right w:val="none" w:sz="0" w:space="0" w:color="auto"/>
          </w:divBdr>
        </w:div>
        <w:div w:id="583926558">
          <w:marLeft w:val="0"/>
          <w:marRight w:val="0"/>
          <w:marTop w:val="0"/>
          <w:marBottom w:val="225"/>
          <w:divBdr>
            <w:top w:val="none" w:sz="0" w:space="0" w:color="auto"/>
            <w:left w:val="none" w:sz="0" w:space="0" w:color="auto"/>
            <w:bottom w:val="none" w:sz="0" w:space="0" w:color="auto"/>
            <w:right w:val="none" w:sz="0" w:space="0" w:color="auto"/>
          </w:divBdr>
        </w:div>
        <w:div w:id="789514218">
          <w:marLeft w:val="0"/>
          <w:marRight w:val="0"/>
          <w:marTop w:val="0"/>
          <w:marBottom w:val="225"/>
          <w:divBdr>
            <w:top w:val="none" w:sz="0" w:space="0" w:color="auto"/>
            <w:left w:val="none" w:sz="0" w:space="0" w:color="auto"/>
            <w:bottom w:val="none" w:sz="0" w:space="0" w:color="auto"/>
            <w:right w:val="none" w:sz="0" w:space="0" w:color="auto"/>
          </w:divBdr>
        </w:div>
        <w:div w:id="557673553">
          <w:marLeft w:val="0"/>
          <w:marRight w:val="0"/>
          <w:marTop w:val="0"/>
          <w:marBottom w:val="225"/>
          <w:divBdr>
            <w:top w:val="none" w:sz="0" w:space="0" w:color="auto"/>
            <w:left w:val="none" w:sz="0" w:space="0" w:color="auto"/>
            <w:bottom w:val="none" w:sz="0" w:space="0" w:color="auto"/>
            <w:right w:val="none" w:sz="0" w:space="0" w:color="auto"/>
          </w:divBdr>
        </w:div>
        <w:div w:id="1963614886">
          <w:marLeft w:val="0"/>
          <w:marRight w:val="0"/>
          <w:marTop w:val="0"/>
          <w:marBottom w:val="225"/>
          <w:divBdr>
            <w:top w:val="none" w:sz="0" w:space="0" w:color="auto"/>
            <w:left w:val="none" w:sz="0" w:space="0" w:color="auto"/>
            <w:bottom w:val="none" w:sz="0" w:space="0" w:color="auto"/>
            <w:right w:val="none" w:sz="0" w:space="0" w:color="auto"/>
          </w:divBdr>
        </w:div>
        <w:div w:id="844704460">
          <w:marLeft w:val="0"/>
          <w:marRight w:val="0"/>
          <w:marTop w:val="0"/>
          <w:marBottom w:val="225"/>
          <w:divBdr>
            <w:top w:val="none" w:sz="0" w:space="0" w:color="auto"/>
            <w:left w:val="none" w:sz="0" w:space="0" w:color="auto"/>
            <w:bottom w:val="none" w:sz="0" w:space="0" w:color="auto"/>
            <w:right w:val="none" w:sz="0" w:space="0" w:color="auto"/>
          </w:divBdr>
        </w:div>
        <w:div w:id="2078628364">
          <w:marLeft w:val="0"/>
          <w:marRight w:val="0"/>
          <w:marTop w:val="0"/>
          <w:marBottom w:val="225"/>
          <w:divBdr>
            <w:top w:val="none" w:sz="0" w:space="0" w:color="auto"/>
            <w:left w:val="none" w:sz="0" w:space="0" w:color="auto"/>
            <w:bottom w:val="none" w:sz="0" w:space="0" w:color="auto"/>
            <w:right w:val="none" w:sz="0" w:space="0" w:color="auto"/>
          </w:divBdr>
        </w:div>
        <w:div w:id="775372530">
          <w:marLeft w:val="0"/>
          <w:marRight w:val="0"/>
          <w:marTop w:val="0"/>
          <w:marBottom w:val="225"/>
          <w:divBdr>
            <w:top w:val="none" w:sz="0" w:space="0" w:color="auto"/>
            <w:left w:val="none" w:sz="0" w:space="0" w:color="auto"/>
            <w:bottom w:val="none" w:sz="0" w:space="0" w:color="auto"/>
            <w:right w:val="none" w:sz="0" w:space="0" w:color="auto"/>
          </w:divBdr>
        </w:div>
        <w:div w:id="1729958324">
          <w:marLeft w:val="0"/>
          <w:marRight w:val="0"/>
          <w:marTop w:val="0"/>
          <w:marBottom w:val="225"/>
          <w:divBdr>
            <w:top w:val="none" w:sz="0" w:space="0" w:color="auto"/>
            <w:left w:val="none" w:sz="0" w:space="0" w:color="auto"/>
            <w:bottom w:val="none" w:sz="0" w:space="0" w:color="auto"/>
            <w:right w:val="none" w:sz="0" w:space="0" w:color="auto"/>
          </w:divBdr>
        </w:div>
        <w:div w:id="1107965123">
          <w:marLeft w:val="0"/>
          <w:marRight w:val="0"/>
          <w:marTop w:val="0"/>
          <w:marBottom w:val="225"/>
          <w:divBdr>
            <w:top w:val="none" w:sz="0" w:space="0" w:color="auto"/>
            <w:left w:val="none" w:sz="0" w:space="0" w:color="auto"/>
            <w:bottom w:val="none" w:sz="0" w:space="0" w:color="auto"/>
            <w:right w:val="none" w:sz="0" w:space="0" w:color="auto"/>
          </w:divBdr>
        </w:div>
        <w:div w:id="836195671">
          <w:marLeft w:val="0"/>
          <w:marRight w:val="0"/>
          <w:marTop w:val="0"/>
          <w:marBottom w:val="225"/>
          <w:divBdr>
            <w:top w:val="none" w:sz="0" w:space="0" w:color="auto"/>
            <w:left w:val="none" w:sz="0" w:space="0" w:color="auto"/>
            <w:bottom w:val="none" w:sz="0" w:space="0" w:color="auto"/>
            <w:right w:val="none" w:sz="0" w:space="0" w:color="auto"/>
          </w:divBdr>
        </w:div>
        <w:div w:id="279459689">
          <w:marLeft w:val="0"/>
          <w:marRight w:val="0"/>
          <w:marTop w:val="0"/>
          <w:marBottom w:val="225"/>
          <w:divBdr>
            <w:top w:val="none" w:sz="0" w:space="0" w:color="auto"/>
            <w:left w:val="none" w:sz="0" w:space="0" w:color="auto"/>
            <w:bottom w:val="none" w:sz="0" w:space="0" w:color="auto"/>
            <w:right w:val="none" w:sz="0" w:space="0" w:color="auto"/>
          </w:divBdr>
        </w:div>
        <w:div w:id="1411537568">
          <w:marLeft w:val="0"/>
          <w:marRight w:val="0"/>
          <w:marTop w:val="0"/>
          <w:marBottom w:val="225"/>
          <w:divBdr>
            <w:top w:val="none" w:sz="0" w:space="0" w:color="auto"/>
            <w:left w:val="none" w:sz="0" w:space="0" w:color="auto"/>
            <w:bottom w:val="none" w:sz="0" w:space="0" w:color="auto"/>
            <w:right w:val="none" w:sz="0" w:space="0" w:color="auto"/>
          </w:divBdr>
        </w:div>
        <w:div w:id="1151945413">
          <w:marLeft w:val="0"/>
          <w:marRight w:val="0"/>
          <w:marTop w:val="0"/>
          <w:marBottom w:val="225"/>
          <w:divBdr>
            <w:top w:val="none" w:sz="0" w:space="0" w:color="auto"/>
            <w:left w:val="none" w:sz="0" w:space="0" w:color="auto"/>
            <w:bottom w:val="none" w:sz="0" w:space="0" w:color="auto"/>
            <w:right w:val="none" w:sz="0" w:space="0" w:color="auto"/>
          </w:divBdr>
        </w:div>
        <w:div w:id="101609689">
          <w:marLeft w:val="0"/>
          <w:marRight w:val="0"/>
          <w:marTop w:val="0"/>
          <w:marBottom w:val="225"/>
          <w:divBdr>
            <w:top w:val="none" w:sz="0" w:space="0" w:color="auto"/>
            <w:left w:val="none" w:sz="0" w:space="0" w:color="auto"/>
            <w:bottom w:val="none" w:sz="0" w:space="0" w:color="auto"/>
            <w:right w:val="none" w:sz="0" w:space="0" w:color="auto"/>
          </w:divBdr>
        </w:div>
        <w:div w:id="1710228077">
          <w:marLeft w:val="0"/>
          <w:marRight w:val="0"/>
          <w:marTop w:val="0"/>
          <w:marBottom w:val="225"/>
          <w:divBdr>
            <w:top w:val="none" w:sz="0" w:space="0" w:color="auto"/>
            <w:left w:val="none" w:sz="0" w:space="0" w:color="auto"/>
            <w:bottom w:val="none" w:sz="0" w:space="0" w:color="auto"/>
            <w:right w:val="none" w:sz="0" w:space="0" w:color="auto"/>
          </w:divBdr>
        </w:div>
        <w:div w:id="104691903">
          <w:marLeft w:val="0"/>
          <w:marRight w:val="0"/>
          <w:marTop w:val="0"/>
          <w:marBottom w:val="225"/>
          <w:divBdr>
            <w:top w:val="none" w:sz="0" w:space="0" w:color="auto"/>
            <w:left w:val="none" w:sz="0" w:space="0" w:color="auto"/>
            <w:bottom w:val="none" w:sz="0" w:space="0" w:color="auto"/>
            <w:right w:val="none" w:sz="0" w:space="0" w:color="auto"/>
          </w:divBdr>
        </w:div>
        <w:div w:id="1686250699">
          <w:marLeft w:val="0"/>
          <w:marRight w:val="0"/>
          <w:marTop w:val="0"/>
          <w:marBottom w:val="225"/>
          <w:divBdr>
            <w:top w:val="none" w:sz="0" w:space="0" w:color="auto"/>
            <w:left w:val="none" w:sz="0" w:space="0" w:color="auto"/>
            <w:bottom w:val="none" w:sz="0" w:space="0" w:color="auto"/>
            <w:right w:val="none" w:sz="0" w:space="0" w:color="auto"/>
          </w:divBdr>
        </w:div>
        <w:div w:id="511576728">
          <w:marLeft w:val="0"/>
          <w:marRight w:val="0"/>
          <w:marTop w:val="0"/>
          <w:marBottom w:val="225"/>
          <w:divBdr>
            <w:top w:val="none" w:sz="0" w:space="0" w:color="auto"/>
            <w:left w:val="none" w:sz="0" w:space="0" w:color="auto"/>
            <w:bottom w:val="none" w:sz="0" w:space="0" w:color="auto"/>
            <w:right w:val="none" w:sz="0" w:space="0" w:color="auto"/>
          </w:divBdr>
        </w:div>
        <w:div w:id="1998341495">
          <w:marLeft w:val="0"/>
          <w:marRight w:val="0"/>
          <w:marTop w:val="0"/>
          <w:marBottom w:val="225"/>
          <w:divBdr>
            <w:top w:val="none" w:sz="0" w:space="0" w:color="auto"/>
            <w:left w:val="none" w:sz="0" w:space="0" w:color="auto"/>
            <w:bottom w:val="none" w:sz="0" w:space="0" w:color="auto"/>
            <w:right w:val="none" w:sz="0" w:space="0" w:color="auto"/>
          </w:divBdr>
        </w:div>
        <w:div w:id="92750985">
          <w:marLeft w:val="0"/>
          <w:marRight w:val="0"/>
          <w:marTop w:val="0"/>
          <w:marBottom w:val="225"/>
          <w:divBdr>
            <w:top w:val="none" w:sz="0" w:space="0" w:color="auto"/>
            <w:left w:val="none" w:sz="0" w:space="0" w:color="auto"/>
            <w:bottom w:val="none" w:sz="0" w:space="0" w:color="auto"/>
            <w:right w:val="none" w:sz="0" w:space="0" w:color="auto"/>
          </w:divBdr>
        </w:div>
        <w:div w:id="1541089549">
          <w:marLeft w:val="0"/>
          <w:marRight w:val="0"/>
          <w:marTop w:val="0"/>
          <w:marBottom w:val="225"/>
          <w:divBdr>
            <w:top w:val="none" w:sz="0" w:space="0" w:color="auto"/>
            <w:left w:val="none" w:sz="0" w:space="0" w:color="auto"/>
            <w:bottom w:val="none" w:sz="0" w:space="0" w:color="auto"/>
            <w:right w:val="none" w:sz="0" w:space="0" w:color="auto"/>
          </w:divBdr>
        </w:div>
        <w:div w:id="1610506576">
          <w:marLeft w:val="0"/>
          <w:marRight w:val="0"/>
          <w:marTop w:val="0"/>
          <w:marBottom w:val="225"/>
          <w:divBdr>
            <w:top w:val="none" w:sz="0" w:space="0" w:color="auto"/>
            <w:left w:val="none" w:sz="0" w:space="0" w:color="auto"/>
            <w:bottom w:val="none" w:sz="0" w:space="0" w:color="auto"/>
            <w:right w:val="none" w:sz="0" w:space="0" w:color="auto"/>
          </w:divBdr>
        </w:div>
        <w:div w:id="1688099512">
          <w:marLeft w:val="0"/>
          <w:marRight w:val="0"/>
          <w:marTop w:val="0"/>
          <w:marBottom w:val="225"/>
          <w:divBdr>
            <w:top w:val="none" w:sz="0" w:space="0" w:color="auto"/>
            <w:left w:val="none" w:sz="0" w:space="0" w:color="auto"/>
            <w:bottom w:val="none" w:sz="0" w:space="0" w:color="auto"/>
            <w:right w:val="none" w:sz="0" w:space="0" w:color="auto"/>
          </w:divBdr>
        </w:div>
        <w:div w:id="1985814013">
          <w:marLeft w:val="0"/>
          <w:marRight w:val="0"/>
          <w:marTop w:val="0"/>
          <w:marBottom w:val="225"/>
          <w:divBdr>
            <w:top w:val="none" w:sz="0" w:space="0" w:color="auto"/>
            <w:left w:val="none" w:sz="0" w:space="0" w:color="auto"/>
            <w:bottom w:val="none" w:sz="0" w:space="0" w:color="auto"/>
            <w:right w:val="none" w:sz="0" w:space="0" w:color="auto"/>
          </w:divBdr>
        </w:div>
        <w:div w:id="1928885629">
          <w:marLeft w:val="0"/>
          <w:marRight w:val="0"/>
          <w:marTop w:val="0"/>
          <w:marBottom w:val="225"/>
          <w:divBdr>
            <w:top w:val="none" w:sz="0" w:space="0" w:color="auto"/>
            <w:left w:val="none" w:sz="0" w:space="0" w:color="auto"/>
            <w:bottom w:val="none" w:sz="0" w:space="0" w:color="auto"/>
            <w:right w:val="none" w:sz="0" w:space="0" w:color="auto"/>
          </w:divBdr>
        </w:div>
        <w:div w:id="1998612541">
          <w:marLeft w:val="0"/>
          <w:marRight w:val="0"/>
          <w:marTop w:val="0"/>
          <w:marBottom w:val="225"/>
          <w:divBdr>
            <w:top w:val="none" w:sz="0" w:space="0" w:color="auto"/>
            <w:left w:val="none" w:sz="0" w:space="0" w:color="auto"/>
            <w:bottom w:val="none" w:sz="0" w:space="0" w:color="auto"/>
            <w:right w:val="none" w:sz="0" w:space="0" w:color="auto"/>
          </w:divBdr>
        </w:div>
        <w:div w:id="134177869">
          <w:marLeft w:val="0"/>
          <w:marRight w:val="0"/>
          <w:marTop w:val="0"/>
          <w:marBottom w:val="225"/>
          <w:divBdr>
            <w:top w:val="none" w:sz="0" w:space="0" w:color="auto"/>
            <w:left w:val="none" w:sz="0" w:space="0" w:color="auto"/>
            <w:bottom w:val="none" w:sz="0" w:space="0" w:color="auto"/>
            <w:right w:val="none" w:sz="0" w:space="0" w:color="auto"/>
          </w:divBdr>
        </w:div>
        <w:div w:id="1930843632">
          <w:marLeft w:val="0"/>
          <w:marRight w:val="0"/>
          <w:marTop w:val="0"/>
          <w:marBottom w:val="225"/>
          <w:divBdr>
            <w:top w:val="none" w:sz="0" w:space="0" w:color="auto"/>
            <w:left w:val="none" w:sz="0" w:space="0" w:color="auto"/>
            <w:bottom w:val="none" w:sz="0" w:space="0" w:color="auto"/>
            <w:right w:val="none" w:sz="0" w:space="0" w:color="auto"/>
          </w:divBdr>
        </w:div>
        <w:div w:id="159664730">
          <w:marLeft w:val="0"/>
          <w:marRight w:val="0"/>
          <w:marTop w:val="0"/>
          <w:marBottom w:val="225"/>
          <w:divBdr>
            <w:top w:val="none" w:sz="0" w:space="0" w:color="auto"/>
            <w:left w:val="none" w:sz="0" w:space="0" w:color="auto"/>
            <w:bottom w:val="none" w:sz="0" w:space="0" w:color="auto"/>
            <w:right w:val="none" w:sz="0" w:space="0" w:color="auto"/>
          </w:divBdr>
        </w:div>
        <w:div w:id="1859924296">
          <w:marLeft w:val="0"/>
          <w:marRight w:val="0"/>
          <w:marTop w:val="0"/>
          <w:marBottom w:val="225"/>
          <w:divBdr>
            <w:top w:val="none" w:sz="0" w:space="0" w:color="auto"/>
            <w:left w:val="none" w:sz="0" w:space="0" w:color="auto"/>
            <w:bottom w:val="none" w:sz="0" w:space="0" w:color="auto"/>
            <w:right w:val="none" w:sz="0" w:space="0" w:color="auto"/>
          </w:divBdr>
        </w:div>
      </w:divsChild>
    </w:div>
    <w:div w:id="1159005132">
      <w:bodyDiv w:val="1"/>
      <w:marLeft w:val="0"/>
      <w:marRight w:val="0"/>
      <w:marTop w:val="0"/>
      <w:marBottom w:val="0"/>
      <w:divBdr>
        <w:top w:val="none" w:sz="0" w:space="0" w:color="auto"/>
        <w:left w:val="none" w:sz="0" w:space="0" w:color="auto"/>
        <w:bottom w:val="none" w:sz="0" w:space="0" w:color="auto"/>
        <w:right w:val="none" w:sz="0" w:space="0" w:color="auto"/>
      </w:divBdr>
    </w:div>
    <w:div w:id="1433745240">
      <w:bodyDiv w:val="1"/>
      <w:marLeft w:val="0"/>
      <w:marRight w:val="0"/>
      <w:marTop w:val="0"/>
      <w:marBottom w:val="0"/>
      <w:divBdr>
        <w:top w:val="none" w:sz="0" w:space="0" w:color="auto"/>
        <w:left w:val="none" w:sz="0" w:space="0" w:color="auto"/>
        <w:bottom w:val="none" w:sz="0" w:space="0" w:color="auto"/>
        <w:right w:val="none" w:sz="0" w:space="0" w:color="auto"/>
      </w:divBdr>
    </w:div>
    <w:div w:id="1553807288">
      <w:bodyDiv w:val="1"/>
      <w:marLeft w:val="0"/>
      <w:marRight w:val="0"/>
      <w:marTop w:val="0"/>
      <w:marBottom w:val="0"/>
      <w:divBdr>
        <w:top w:val="none" w:sz="0" w:space="0" w:color="auto"/>
        <w:left w:val="none" w:sz="0" w:space="0" w:color="auto"/>
        <w:bottom w:val="none" w:sz="0" w:space="0" w:color="auto"/>
        <w:right w:val="none" w:sz="0" w:space="0" w:color="auto"/>
      </w:divBdr>
      <w:divsChild>
        <w:div w:id="1094205293">
          <w:marLeft w:val="0"/>
          <w:marRight w:val="0"/>
          <w:marTop w:val="0"/>
          <w:marBottom w:val="225"/>
          <w:divBdr>
            <w:top w:val="none" w:sz="0" w:space="0" w:color="auto"/>
            <w:left w:val="none" w:sz="0" w:space="0" w:color="auto"/>
            <w:bottom w:val="none" w:sz="0" w:space="0" w:color="auto"/>
            <w:right w:val="none" w:sz="0" w:space="0" w:color="auto"/>
          </w:divBdr>
        </w:div>
        <w:div w:id="1615625735">
          <w:marLeft w:val="0"/>
          <w:marRight w:val="0"/>
          <w:marTop w:val="0"/>
          <w:marBottom w:val="225"/>
          <w:divBdr>
            <w:top w:val="none" w:sz="0" w:space="0" w:color="auto"/>
            <w:left w:val="none" w:sz="0" w:space="0" w:color="auto"/>
            <w:bottom w:val="none" w:sz="0" w:space="0" w:color="auto"/>
            <w:right w:val="none" w:sz="0" w:space="0" w:color="auto"/>
          </w:divBdr>
        </w:div>
        <w:div w:id="47607069">
          <w:marLeft w:val="0"/>
          <w:marRight w:val="0"/>
          <w:marTop w:val="0"/>
          <w:marBottom w:val="225"/>
          <w:divBdr>
            <w:top w:val="none" w:sz="0" w:space="0" w:color="auto"/>
            <w:left w:val="none" w:sz="0" w:space="0" w:color="auto"/>
            <w:bottom w:val="none" w:sz="0" w:space="0" w:color="auto"/>
            <w:right w:val="none" w:sz="0" w:space="0" w:color="auto"/>
          </w:divBdr>
        </w:div>
        <w:div w:id="366220711">
          <w:marLeft w:val="0"/>
          <w:marRight w:val="0"/>
          <w:marTop w:val="0"/>
          <w:marBottom w:val="225"/>
          <w:divBdr>
            <w:top w:val="none" w:sz="0" w:space="0" w:color="auto"/>
            <w:left w:val="none" w:sz="0" w:space="0" w:color="auto"/>
            <w:bottom w:val="none" w:sz="0" w:space="0" w:color="auto"/>
            <w:right w:val="none" w:sz="0" w:space="0" w:color="auto"/>
          </w:divBdr>
        </w:div>
        <w:div w:id="923951411">
          <w:marLeft w:val="0"/>
          <w:marRight w:val="0"/>
          <w:marTop w:val="0"/>
          <w:marBottom w:val="225"/>
          <w:divBdr>
            <w:top w:val="none" w:sz="0" w:space="0" w:color="auto"/>
            <w:left w:val="none" w:sz="0" w:space="0" w:color="auto"/>
            <w:bottom w:val="none" w:sz="0" w:space="0" w:color="auto"/>
            <w:right w:val="none" w:sz="0" w:space="0" w:color="auto"/>
          </w:divBdr>
        </w:div>
        <w:div w:id="295716802">
          <w:marLeft w:val="0"/>
          <w:marRight w:val="0"/>
          <w:marTop w:val="0"/>
          <w:marBottom w:val="225"/>
          <w:divBdr>
            <w:top w:val="none" w:sz="0" w:space="0" w:color="auto"/>
            <w:left w:val="none" w:sz="0" w:space="0" w:color="auto"/>
            <w:bottom w:val="none" w:sz="0" w:space="0" w:color="auto"/>
            <w:right w:val="none" w:sz="0" w:space="0" w:color="auto"/>
          </w:divBdr>
        </w:div>
        <w:div w:id="1747914927">
          <w:marLeft w:val="0"/>
          <w:marRight w:val="0"/>
          <w:marTop w:val="0"/>
          <w:marBottom w:val="225"/>
          <w:divBdr>
            <w:top w:val="none" w:sz="0" w:space="0" w:color="auto"/>
            <w:left w:val="none" w:sz="0" w:space="0" w:color="auto"/>
            <w:bottom w:val="none" w:sz="0" w:space="0" w:color="auto"/>
            <w:right w:val="none" w:sz="0" w:space="0" w:color="auto"/>
          </w:divBdr>
        </w:div>
        <w:div w:id="130176637">
          <w:marLeft w:val="0"/>
          <w:marRight w:val="0"/>
          <w:marTop w:val="0"/>
          <w:marBottom w:val="225"/>
          <w:divBdr>
            <w:top w:val="none" w:sz="0" w:space="0" w:color="auto"/>
            <w:left w:val="none" w:sz="0" w:space="0" w:color="auto"/>
            <w:bottom w:val="none" w:sz="0" w:space="0" w:color="auto"/>
            <w:right w:val="none" w:sz="0" w:space="0" w:color="auto"/>
          </w:divBdr>
        </w:div>
        <w:div w:id="179390927">
          <w:marLeft w:val="0"/>
          <w:marRight w:val="0"/>
          <w:marTop w:val="0"/>
          <w:marBottom w:val="225"/>
          <w:divBdr>
            <w:top w:val="none" w:sz="0" w:space="0" w:color="auto"/>
            <w:left w:val="none" w:sz="0" w:space="0" w:color="auto"/>
            <w:bottom w:val="none" w:sz="0" w:space="0" w:color="auto"/>
            <w:right w:val="none" w:sz="0" w:space="0" w:color="auto"/>
          </w:divBdr>
        </w:div>
        <w:div w:id="728959369">
          <w:marLeft w:val="0"/>
          <w:marRight w:val="0"/>
          <w:marTop w:val="0"/>
          <w:marBottom w:val="225"/>
          <w:divBdr>
            <w:top w:val="none" w:sz="0" w:space="0" w:color="auto"/>
            <w:left w:val="none" w:sz="0" w:space="0" w:color="auto"/>
            <w:bottom w:val="none" w:sz="0" w:space="0" w:color="auto"/>
            <w:right w:val="none" w:sz="0" w:space="0" w:color="auto"/>
          </w:divBdr>
        </w:div>
        <w:div w:id="1385713566">
          <w:marLeft w:val="0"/>
          <w:marRight w:val="0"/>
          <w:marTop w:val="0"/>
          <w:marBottom w:val="225"/>
          <w:divBdr>
            <w:top w:val="none" w:sz="0" w:space="0" w:color="auto"/>
            <w:left w:val="none" w:sz="0" w:space="0" w:color="auto"/>
            <w:bottom w:val="none" w:sz="0" w:space="0" w:color="auto"/>
            <w:right w:val="none" w:sz="0" w:space="0" w:color="auto"/>
          </w:divBdr>
        </w:div>
        <w:div w:id="1881937506">
          <w:marLeft w:val="0"/>
          <w:marRight w:val="0"/>
          <w:marTop w:val="0"/>
          <w:marBottom w:val="225"/>
          <w:divBdr>
            <w:top w:val="none" w:sz="0" w:space="0" w:color="auto"/>
            <w:left w:val="none" w:sz="0" w:space="0" w:color="auto"/>
            <w:bottom w:val="none" w:sz="0" w:space="0" w:color="auto"/>
            <w:right w:val="none" w:sz="0" w:space="0" w:color="auto"/>
          </w:divBdr>
        </w:div>
        <w:div w:id="978337589">
          <w:marLeft w:val="0"/>
          <w:marRight w:val="0"/>
          <w:marTop w:val="0"/>
          <w:marBottom w:val="225"/>
          <w:divBdr>
            <w:top w:val="none" w:sz="0" w:space="0" w:color="auto"/>
            <w:left w:val="none" w:sz="0" w:space="0" w:color="auto"/>
            <w:bottom w:val="none" w:sz="0" w:space="0" w:color="auto"/>
            <w:right w:val="none" w:sz="0" w:space="0" w:color="auto"/>
          </w:divBdr>
        </w:div>
        <w:div w:id="1733888826">
          <w:marLeft w:val="0"/>
          <w:marRight w:val="0"/>
          <w:marTop w:val="0"/>
          <w:marBottom w:val="225"/>
          <w:divBdr>
            <w:top w:val="none" w:sz="0" w:space="0" w:color="auto"/>
            <w:left w:val="none" w:sz="0" w:space="0" w:color="auto"/>
            <w:bottom w:val="none" w:sz="0" w:space="0" w:color="auto"/>
            <w:right w:val="none" w:sz="0" w:space="0" w:color="auto"/>
          </w:divBdr>
        </w:div>
        <w:div w:id="686172578">
          <w:marLeft w:val="0"/>
          <w:marRight w:val="0"/>
          <w:marTop w:val="0"/>
          <w:marBottom w:val="225"/>
          <w:divBdr>
            <w:top w:val="none" w:sz="0" w:space="0" w:color="auto"/>
            <w:left w:val="none" w:sz="0" w:space="0" w:color="auto"/>
            <w:bottom w:val="none" w:sz="0" w:space="0" w:color="auto"/>
            <w:right w:val="none" w:sz="0" w:space="0" w:color="auto"/>
          </w:divBdr>
        </w:div>
        <w:div w:id="1113402536">
          <w:marLeft w:val="0"/>
          <w:marRight w:val="0"/>
          <w:marTop w:val="0"/>
          <w:marBottom w:val="225"/>
          <w:divBdr>
            <w:top w:val="none" w:sz="0" w:space="0" w:color="auto"/>
            <w:left w:val="none" w:sz="0" w:space="0" w:color="auto"/>
            <w:bottom w:val="none" w:sz="0" w:space="0" w:color="auto"/>
            <w:right w:val="none" w:sz="0" w:space="0" w:color="auto"/>
          </w:divBdr>
        </w:div>
        <w:div w:id="934903581">
          <w:marLeft w:val="0"/>
          <w:marRight w:val="0"/>
          <w:marTop w:val="0"/>
          <w:marBottom w:val="225"/>
          <w:divBdr>
            <w:top w:val="none" w:sz="0" w:space="0" w:color="auto"/>
            <w:left w:val="none" w:sz="0" w:space="0" w:color="auto"/>
            <w:bottom w:val="none" w:sz="0" w:space="0" w:color="auto"/>
            <w:right w:val="none" w:sz="0" w:space="0" w:color="auto"/>
          </w:divBdr>
        </w:div>
        <w:div w:id="706418316">
          <w:marLeft w:val="0"/>
          <w:marRight w:val="0"/>
          <w:marTop w:val="0"/>
          <w:marBottom w:val="225"/>
          <w:divBdr>
            <w:top w:val="none" w:sz="0" w:space="0" w:color="auto"/>
            <w:left w:val="none" w:sz="0" w:space="0" w:color="auto"/>
            <w:bottom w:val="none" w:sz="0" w:space="0" w:color="auto"/>
            <w:right w:val="none" w:sz="0" w:space="0" w:color="auto"/>
          </w:divBdr>
        </w:div>
        <w:div w:id="18090318">
          <w:marLeft w:val="0"/>
          <w:marRight w:val="0"/>
          <w:marTop w:val="0"/>
          <w:marBottom w:val="225"/>
          <w:divBdr>
            <w:top w:val="none" w:sz="0" w:space="0" w:color="auto"/>
            <w:left w:val="none" w:sz="0" w:space="0" w:color="auto"/>
            <w:bottom w:val="none" w:sz="0" w:space="0" w:color="auto"/>
            <w:right w:val="none" w:sz="0" w:space="0" w:color="auto"/>
          </w:divBdr>
        </w:div>
        <w:div w:id="83116784">
          <w:marLeft w:val="0"/>
          <w:marRight w:val="0"/>
          <w:marTop w:val="0"/>
          <w:marBottom w:val="225"/>
          <w:divBdr>
            <w:top w:val="none" w:sz="0" w:space="0" w:color="auto"/>
            <w:left w:val="none" w:sz="0" w:space="0" w:color="auto"/>
            <w:bottom w:val="none" w:sz="0" w:space="0" w:color="auto"/>
            <w:right w:val="none" w:sz="0" w:space="0" w:color="auto"/>
          </w:divBdr>
        </w:div>
        <w:div w:id="2826818">
          <w:marLeft w:val="0"/>
          <w:marRight w:val="0"/>
          <w:marTop w:val="0"/>
          <w:marBottom w:val="225"/>
          <w:divBdr>
            <w:top w:val="none" w:sz="0" w:space="0" w:color="auto"/>
            <w:left w:val="none" w:sz="0" w:space="0" w:color="auto"/>
            <w:bottom w:val="none" w:sz="0" w:space="0" w:color="auto"/>
            <w:right w:val="none" w:sz="0" w:space="0" w:color="auto"/>
          </w:divBdr>
        </w:div>
        <w:div w:id="1110658633">
          <w:marLeft w:val="0"/>
          <w:marRight w:val="0"/>
          <w:marTop w:val="0"/>
          <w:marBottom w:val="225"/>
          <w:divBdr>
            <w:top w:val="none" w:sz="0" w:space="0" w:color="auto"/>
            <w:left w:val="none" w:sz="0" w:space="0" w:color="auto"/>
            <w:bottom w:val="none" w:sz="0" w:space="0" w:color="auto"/>
            <w:right w:val="none" w:sz="0" w:space="0" w:color="auto"/>
          </w:divBdr>
        </w:div>
        <w:div w:id="1526939628">
          <w:marLeft w:val="0"/>
          <w:marRight w:val="0"/>
          <w:marTop w:val="0"/>
          <w:marBottom w:val="225"/>
          <w:divBdr>
            <w:top w:val="none" w:sz="0" w:space="0" w:color="auto"/>
            <w:left w:val="none" w:sz="0" w:space="0" w:color="auto"/>
            <w:bottom w:val="none" w:sz="0" w:space="0" w:color="auto"/>
            <w:right w:val="none" w:sz="0" w:space="0" w:color="auto"/>
          </w:divBdr>
        </w:div>
        <w:div w:id="1616522563">
          <w:marLeft w:val="0"/>
          <w:marRight w:val="0"/>
          <w:marTop w:val="0"/>
          <w:marBottom w:val="225"/>
          <w:divBdr>
            <w:top w:val="none" w:sz="0" w:space="0" w:color="auto"/>
            <w:left w:val="none" w:sz="0" w:space="0" w:color="auto"/>
            <w:bottom w:val="none" w:sz="0" w:space="0" w:color="auto"/>
            <w:right w:val="none" w:sz="0" w:space="0" w:color="auto"/>
          </w:divBdr>
        </w:div>
        <w:div w:id="1728918362">
          <w:marLeft w:val="0"/>
          <w:marRight w:val="0"/>
          <w:marTop w:val="0"/>
          <w:marBottom w:val="225"/>
          <w:divBdr>
            <w:top w:val="none" w:sz="0" w:space="0" w:color="auto"/>
            <w:left w:val="none" w:sz="0" w:space="0" w:color="auto"/>
            <w:bottom w:val="none" w:sz="0" w:space="0" w:color="auto"/>
            <w:right w:val="none" w:sz="0" w:space="0" w:color="auto"/>
          </w:divBdr>
        </w:div>
        <w:div w:id="145436633">
          <w:marLeft w:val="0"/>
          <w:marRight w:val="0"/>
          <w:marTop w:val="0"/>
          <w:marBottom w:val="225"/>
          <w:divBdr>
            <w:top w:val="none" w:sz="0" w:space="0" w:color="auto"/>
            <w:left w:val="none" w:sz="0" w:space="0" w:color="auto"/>
            <w:bottom w:val="none" w:sz="0" w:space="0" w:color="auto"/>
            <w:right w:val="none" w:sz="0" w:space="0" w:color="auto"/>
          </w:divBdr>
        </w:div>
        <w:div w:id="688334720">
          <w:marLeft w:val="0"/>
          <w:marRight w:val="0"/>
          <w:marTop w:val="0"/>
          <w:marBottom w:val="225"/>
          <w:divBdr>
            <w:top w:val="none" w:sz="0" w:space="0" w:color="auto"/>
            <w:left w:val="none" w:sz="0" w:space="0" w:color="auto"/>
            <w:bottom w:val="none" w:sz="0" w:space="0" w:color="auto"/>
            <w:right w:val="none" w:sz="0" w:space="0" w:color="auto"/>
          </w:divBdr>
        </w:div>
        <w:div w:id="2092702179">
          <w:marLeft w:val="0"/>
          <w:marRight w:val="0"/>
          <w:marTop w:val="0"/>
          <w:marBottom w:val="225"/>
          <w:divBdr>
            <w:top w:val="none" w:sz="0" w:space="0" w:color="auto"/>
            <w:left w:val="none" w:sz="0" w:space="0" w:color="auto"/>
            <w:bottom w:val="none" w:sz="0" w:space="0" w:color="auto"/>
            <w:right w:val="none" w:sz="0" w:space="0" w:color="auto"/>
          </w:divBdr>
        </w:div>
        <w:div w:id="465393596">
          <w:marLeft w:val="0"/>
          <w:marRight w:val="0"/>
          <w:marTop w:val="0"/>
          <w:marBottom w:val="225"/>
          <w:divBdr>
            <w:top w:val="none" w:sz="0" w:space="0" w:color="auto"/>
            <w:left w:val="none" w:sz="0" w:space="0" w:color="auto"/>
            <w:bottom w:val="none" w:sz="0" w:space="0" w:color="auto"/>
            <w:right w:val="none" w:sz="0" w:space="0" w:color="auto"/>
          </w:divBdr>
        </w:div>
        <w:div w:id="1576165763">
          <w:marLeft w:val="0"/>
          <w:marRight w:val="0"/>
          <w:marTop w:val="0"/>
          <w:marBottom w:val="225"/>
          <w:divBdr>
            <w:top w:val="none" w:sz="0" w:space="0" w:color="auto"/>
            <w:left w:val="none" w:sz="0" w:space="0" w:color="auto"/>
            <w:bottom w:val="none" w:sz="0" w:space="0" w:color="auto"/>
            <w:right w:val="none" w:sz="0" w:space="0" w:color="auto"/>
          </w:divBdr>
        </w:div>
        <w:div w:id="196085246">
          <w:marLeft w:val="0"/>
          <w:marRight w:val="0"/>
          <w:marTop w:val="0"/>
          <w:marBottom w:val="225"/>
          <w:divBdr>
            <w:top w:val="none" w:sz="0" w:space="0" w:color="auto"/>
            <w:left w:val="none" w:sz="0" w:space="0" w:color="auto"/>
            <w:bottom w:val="none" w:sz="0" w:space="0" w:color="auto"/>
            <w:right w:val="none" w:sz="0" w:space="0" w:color="auto"/>
          </w:divBdr>
        </w:div>
        <w:div w:id="2069300600">
          <w:marLeft w:val="0"/>
          <w:marRight w:val="0"/>
          <w:marTop w:val="0"/>
          <w:marBottom w:val="225"/>
          <w:divBdr>
            <w:top w:val="none" w:sz="0" w:space="0" w:color="auto"/>
            <w:left w:val="none" w:sz="0" w:space="0" w:color="auto"/>
            <w:bottom w:val="none" w:sz="0" w:space="0" w:color="auto"/>
            <w:right w:val="none" w:sz="0" w:space="0" w:color="auto"/>
          </w:divBdr>
        </w:div>
        <w:div w:id="1142037579">
          <w:marLeft w:val="0"/>
          <w:marRight w:val="0"/>
          <w:marTop w:val="0"/>
          <w:marBottom w:val="225"/>
          <w:divBdr>
            <w:top w:val="none" w:sz="0" w:space="0" w:color="auto"/>
            <w:left w:val="none" w:sz="0" w:space="0" w:color="auto"/>
            <w:bottom w:val="none" w:sz="0" w:space="0" w:color="auto"/>
            <w:right w:val="none" w:sz="0" w:space="0" w:color="auto"/>
          </w:divBdr>
        </w:div>
        <w:div w:id="1930429848">
          <w:marLeft w:val="0"/>
          <w:marRight w:val="0"/>
          <w:marTop w:val="0"/>
          <w:marBottom w:val="225"/>
          <w:divBdr>
            <w:top w:val="none" w:sz="0" w:space="0" w:color="auto"/>
            <w:left w:val="none" w:sz="0" w:space="0" w:color="auto"/>
            <w:bottom w:val="none" w:sz="0" w:space="0" w:color="auto"/>
            <w:right w:val="none" w:sz="0" w:space="0" w:color="auto"/>
          </w:divBdr>
        </w:div>
        <w:div w:id="330454334">
          <w:marLeft w:val="0"/>
          <w:marRight w:val="0"/>
          <w:marTop w:val="0"/>
          <w:marBottom w:val="225"/>
          <w:divBdr>
            <w:top w:val="none" w:sz="0" w:space="0" w:color="auto"/>
            <w:left w:val="none" w:sz="0" w:space="0" w:color="auto"/>
            <w:bottom w:val="none" w:sz="0" w:space="0" w:color="auto"/>
            <w:right w:val="none" w:sz="0" w:space="0" w:color="auto"/>
          </w:divBdr>
        </w:div>
        <w:div w:id="1248081348">
          <w:marLeft w:val="0"/>
          <w:marRight w:val="0"/>
          <w:marTop w:val="0"/>
          <w:marBottom w:val="225"/>
          <w:divBdr>
            <w:top w:val="none" w:sz="0" w:space="0" w:color="auto"/>
            <w:left w:val="none" w:sz="0" w:space="0" w:color="auto"/>
            <w:bottom w:val="none" w:sz="0" w:space="0" w:color="auto"/>
            <w:right w:val="none" w:sz="0" w:space="0" w:color="auto"/>
          </w:divBdr>
        </w:div>
        <w:div w:id="1218397644">
          <w:marLeft w:val="0"/>
          <w:marRight w:val="0"/>
          <w:marTop w:val="0"/>
          <w:marBottom w:val="225"/>
          <w:divBdr>
            <w:top w:val="none" w:sz="0" w:space="0" w:color="auto"/>
            <w:left w:val="none" w:sz="0" w:space="0" w:color="auto"/>
            <w:bottom w:val="none" w:sz="0" w:space="0" w:color="auto"/>
            <w:right w:val="none" w:sz="0" w:space="0" w:color="auto"/>
          </w:divBdr>
        </w:div>
        <w:div w:id="813107661">
          <w:marLeft w:val="0"/>
          <w:marRight w:val="0"/>
          <w:marTop w:val="0"/>
          <w:marBottom w:val="225"/>
          <w:divBdr>
            <w:top w:val="none" w:sz="0" w:space="0" w:color="auto"/>
            <w:left w:val="none" w:sz="0" w:space="0" w:color="auto"/>
            <w:bottom w:val="none" w:sz="0" w:space="0" w:color="auto"/>
            <w:right w:val="none" w:sz="0" w:space="0" w:color="auto"/>
          </w:divBdr>
        </w:div>
        <w:div w:id="2130581740">
          <w:marLeft w:val="0"/>
          <w:marRight w:val="0"/>
          <w:marTop w:val="0"/>
          <w:marBottom w:val="225"/>
          <w:divBdr>
            <w:top w:val="none" w:sz="0" w:space="0" w:color="auto"/>
            <w:left w:val="none" w:sz="0" w:space="0" w:color="auto"/>
            <w:bottom w:val="none" w:sz="0" w:space="0" w:color="auto"/>
            <w:right w:val="none" w:sz="0" w:space="0" w:color="auto"/>
          </w:divBdr>
        </w:div>
        <w:div w:id="777721827">
          <w:marLeft w:val="0"/>
          <w:marRight w:val="0"/>
          <w:marTop w:val="0"/>
          <w:marBottom w:val="225"/>
          <w:divBdr>
            <w:top w:val="none" w:sz="0" w:space="0" w:color="auto"/>
            <w:left w:val="none" w:sz="0" w:space="0" w:color="auto"/>
            <w:bottom w:val="none" w:sz="0" w:space="0" w:color="auto"/>
            <w:right w:val="none" w:sz="0" w:space="0" w:color="auto"/>
          </w:divBdr>
        </w:div>
        <w:div w:id="1619330756">
          <w:marLeft w:val="0"/>
          <w:marRight w:val="0"/>
          <w:marTop w:val="0"/>
          <w:marBottom w:val="225"/>
          <w:divBdr>
            <w:top w:val="none" w:sz="0" w:space="0" w:color="auto"/>
            <w:left w:val="none" w:sz="0" w:space="0" w:color="auto"/>
            <w:bottom w:val="none" w:sz="0" w:space="0" w:color="auto"/>
            <w:right w:val="none" w:sz="0" w:space="0" w:color="auto"/>
          </w:divBdr>
        </w:div>
        <w:div w:id="217857883">
          <w:marLeft w:val="0"/>
          <w:marRight w:val="0"/>
          <w:marTop w:val="0"/>
          <w:marBottom w:val="225"/>
          <w:divBdr>
            <w:top w:val="none" w:sz="0" w:space="0" w:color="auto"/>
            <w:left w:val="none" w:sz="0" w:space="0" w:color="auto"/>
            <w:bottom w:val="none" w:sz="0" w:space="0" w:color="auto"/>
            <w:right w:val="none" w:sz="0" w:space="0" w:color="auto"/>
          </w:divBdr>
        </w:div>
        <w:div w:id="440996352">
          <w:marLeft w:val="0"/>
          <w:marRight w:val="0"/>
          <w:marTop w:val="0"/>
          <w:marBottom w:val="225"/>
          <w:divBdr>
            <w:top w:val="none" w:sz="0" w:space="0" w:color="auto"/>
            <w:left w:val="none" w:sz="0" w:space="0" w:color="auto"/>
            <w:bottom w:val="none" w:sz="0" w:space="0" w:color="auto"/>
            <w:right w:val="none" w:sz="0" w:space="0" w:color="auto"/>
          </w:divBdr>
        </w:div>
        <w:div w:id="626401277">
          <w:marLeft w:val="0"/>
          <w:marRight w:val="0"/>
          <w:marTop w:val="0"/>
          <w:marBottom w:val="225"/>
          <w:divBdr>
            <w:top w:val="none" w:sz="0" w:space="0" w:color="auto"/>
            <w:left w:val="none" w:sz="0" w:space="0" w:color="auto"/>
            <w:bottom w:val="none" w:sz="0" w:space="0" w:color="auto"/>
            <w:right w:val="none" w:sz="0" w:space="0" w:color="auto"/>
          </w:divBdr>
        </w:div>
        <w:div w:id="1319461331">
          <w:marLeft w:val="0"/>
          <w:marRight w:val="0"/>
          <w:marTop w:val="0"/>
          <w:marBottom w:val="225"/>
          <w:divBdr>
            <w:top w:val="none" w:sz="0" w:space="0" w:color="auto"/>
            <w:left w:val="none" w:sz="0" w:space="0" w:color="auto"/>
            <w:bottom w:val="none" w:sz="0" w:space="0" w:color="auto"/>
            <w:right w:val="none" w:sz="0" w:space="0" w:color="auto"/>
          </w:divBdr>
        </w:div>
        <w:div w:id="145166045">
          <w:marLeft w:val="0"/>
          <w:marRight w:val="0"/>
          <w:marTop w:val="0"/>
          <w:marBottom w:val="225"/>
          <w:divBdr>
            <w:top w:val="none" w:sz="0" w:space="0" w:color="auto"/>
            <w:left w:val="none" w:sz="0" w:space="0" w:color="auto"/>
            <w:bottom w:val="none" w:sz="0" w:space="0" w:color="auto"/>
            <w:right w:val="none" w:sz="0" w:space="0" w:color="auto"/>
          </w:divBdr>
        </w:div>
        <w:div w:id="1126968456">
          <w:marLeft w:val="0"/>
          <w:marRight w:val="0"/>
          <w:marTop w:val="0"/>
          <w:marBottom w:val="225"/>
          <w:divBdr>
            <w:top w:val="none" w:sz="0" w:space="0" w:color="auto"/>
            <w:left w:val="none" w:sz="0" w:space="0" w:color="auto"/>
            <w:bottom w:val="none" w:sz="0" w:space="0" w:color="auto"/>
            <w:right w:val="none" w:sz="0" w:space="0" w:color="auto"/>
          </w:divBdr>
        </w:div>
        <w:div w:id="1898780748">
          <w:marLeft w:val="0"/>
          <w:marRight w:val="0"/>
          <w:marTop w:val="0"/>
          <w:marBottom w:val="225"/>
          <w:divBdr>
            <w:top w:val="none" w:sz="0" w:space="0" w:color="auto"/>
            <w:left w:val="none" w:sz="0" w:space="0" w:color="auto"/>
            <w:bottom w:val="none" w:sz="0" w:space="0" w:color="auto"/>
            <w:right w:val="none" w:sz="0" w:space="0" w:color="auto"/>
          </w:divBdr>
        </w:div>
        <w:div w:id="513619540">
          <w:marLeft w:val="0"/>
          <w:marRight w:val="0"/>
          <w:marTop w:val="0"/>
          <w:marBottom w:val="225"/>
          <w:divBdr>
            <w:top w:val="none" w:sz="0" w:space="0" w:color="auto"/>
            <w:left w:val="none" w:sz="0" w:space="0" w:color="auto"/>
            <w:bottom w:val="none" w:sz="0" w:space="0" w:color="auto"/>
            <w:right w:val="none" w:sz="0" w:space="0" w:color="auto"/>
          </w:divBdr>
        </w:div>
        <w:div w:id="1501889305">
          <w:marLeft w:val="0"/>
          <w:marRight w:val="0"/>
          <w:marTop w:val="0"/>
          <w:marBottom w:val="225"/>
          <w:divBdr>
            <w:top w:val="none" w:sz="0" w:space="0" w:color="auto"/>
            <w:left w:val="none" w:sz="0" w:space="0" w:color="auto"/>
            <w:bottom w:val="none" w:sz="0" w:space="0" w:color="auto"/>
            <w:right w:val="none" w:sz="0" w:space="0" w:color="auto"/>
          </w:divBdr>
        </w:div>
        <w:div w:id="1495337394">
          <w:marLeft w:val="0"/>
          <w:marRight w:val="0"/>
          <w:marTop w:val="0"/>
          <w:marBottom w:val="225"/>
          <w:divBdr>
            <w:top w:val="none" w:sz="0" w:space="0" w:color="auto"/>
            <w:left w:val="none" w:sz="0" w:space="0" w:color="auto"/>
            <w:bottom w:val="none" w:sz="0" w:space="0" w:color="auto"/>
            <w:right w:val="none" w:sz="0" w:space="0" w:color="auto"/>
          </w:divBdr>
        </w:div>
        <w:div w:id="258298718">
          <w:marLeft w:val="0"/>
          <w:marRight w:val="0"/>
          <w:marTop w:val="0"/>
          <w:marBottom w:val="225"/>
          <w:divBdr>
            <w:top w:val="none" w:sz="0" w:space="0" w:color="auto"/>
            <w:left w:val="none" w:sz="0" w:space="0" w:color="auto"/>
            <w:bottom w:val="none" w:sz="0" w:space="0" w:color="auto"/>
            <w:right w:val="none" w:sz="0" w:space="0" w:color="auto"/>
          </w:divBdr>
        </w:div>
        <w:div w:id="1735349912">
          <w:marLeft w:val="0"/>
          <w:marRight w:val="0"/>
          <w:marTop w:val="0"/>
          <w:marBottom w:val="225"/>
          <w:divBdr>
            <w:top w:val="none" w:sz="0" w:space="0" w:color="auto"/>
            <w:left w:val="none" w:sz="0" w:space="0" w:color="auto"/>
            <w:bottom w:val="none" w:sz="0" w:space="0" w:color="auto"/>
            <w:right w:val="none" w:sz="0" w:space="0" w:color="auto"/>
          </w:divBdr>
        </w:div>
        <w:div w:id="719473365">
          <w:marLeft w:val="0"/>
          <w:marRight w:val="0"/>
          <w:marTop w:val="0"/>
          <w:marBottom w:val="225"/>
          <w:divBdr>
            <w:top w:val="none" w:sz="0" w:space="0" w:color="auto"/>
            <w:left w:val="none" w:sz="0" w:space="0" w:color="auto"/>
            <w:bottom w:val="none" w:sz="0" w:space="0" w:color="auto"/>
            <w:right w:val="none" w:sz="0" w:space="0" w:color="auto"/>
          </w:divBdr>
        </w:div>
        <w:div w:id="1914923855">
          <w:marLeft w:val="0"/>
          <w:marRight w:val="0"/>
          <w:marTop w:val="0"/>
          <w:marBottom w:val="225"/>
          <w:divBdr>
            <w:top w:val="none" w:sz="0" w:space="0" w:color="auto"/>
            <w:left w:val="none" w:sz="0" w:space="0" w:color="auto"/>
            <w:bottom w:val="none" w:sz="0" w:space="0" w:color="auto"/>
            <w:right w:val="none" w:sz="0" w:space="0" w:color="auto"/>
          </w:divBdr>
        </w:div>
        <w:div w:id="1586649926">
          <w:marLeft w:val="0"/>
          <w:marRight w:val="0"/>
          <w:marTop w:val="0"/>
          <w:marBottom w:val="225"/>
          <w:divBdr>
            <w:top w:val="none" w:sz="0" w:space="0" w:color="auto"/>
            <w:left w:val="none" w:sz="0" w:space="0" w:color="auto"/>
            <w:bottom w:val="none" w:sz="0" w:space="0" w:color="auto"/>
            <w:right w:val="none" w:sz="0" w:space="0" w:color="auto"/>
          </w:divBdr>
        </w:div>
        <w:div w:id="481509512">
          <w:marLeft w:val="0"/>
          <w:marRight w:val="0"/>
          <w:marTop w:val="0"/>
          <w:marBottom w:val="225"/>
          <w:divBdr>
            <w:top w:val="none" w:sz="0" w:space="0" w:color="auto"/>
            <w:left w:val="none" w:sz="0" w:space="0" w:color="auto"/>
            <w:bottom w:val="none" w:sz="0" w:space="0" w:color="auto"/>
            <w:right w:val="none" w:sz="0" w:space="0" w:color="auto"/>
          </w:divBdr>
        </w:div>
        <w:div w:id="1017393302">
          <w:marLeft w:val="0"/>
          <w:marRight w:val="0"/>
          <w:marTop w:val="0"/>
          <w:marBottom w:val="225"/>
          <w:divBdr>
            <w:top w:val="none" w:sz="0" w:space="0" w:color="auto"/>
            <w:left w:val="none" w:sz="0" w:space="0" w:color="auto"/>
            <w:bottom w:val="none" w:sz="0" w:space="0" w:color="auto"/>
            <w:right w:val="none" w:sz="0" w:space="0" w:color="auto"/>
          </w:divBdr>
        </w:div>
        <w:div w:id="214315252">
          <w:marLeft w:val="0"/>
          <w:marRight w:val="0"/>
          <w:marTop w:val="0"/>
          <w:marBottom w:val="225"/>
          <w:divBdr>
            <w:top w:val="none" w:sz="0" w:space="0" w:color="auto"/>
            <w:left w:val="none" w:sz="0" w:space="0" w:color="auto"/>
            <w:bottom w:val="none" w:sz="0" w:space="0" w:color="auto"/>
            <w:right w:val="none" w:sz="0" w:space="0" w:color="auto"/>
          </w:divBdr>
        </w:div>
        <w:div w:id="491528397">
          <w:marLeft w:val="0"/>
          <w:marRight w:val="0"/>
          <w:marTop w:val="0"/>
          <w:marBottom w:val="225"/>
          <w:divBdr>
            <w:top w:val="none" w:sz="0" w:space="0" w:color="auto"/>
            <w:left w:val="none" w:sz="0" w:space="0" w:color="auto"/>
            <w:bottom w:val="none" w:sz="0" w:space="0" w:color="auto"/>
            <w:right w:val="none" w:sz="0" w:space="0" w:color="auto"/>
          </w:divBdr>
        </w:div>
        <w:div w:id="1759671395">
          <w:marLeft w:val="0"/>
          <w:marRight w:val="0"/>
          <w:marTop w:val="0"/>
          <w:marBottom w:val="225"/>
          <w:divBdr>
            <w:top w:val="none" w:sz="0" w:space="0" w:color="auto"/>
            <w:left w:val="none" w:sz="0" w:space="0" w:color="auto"/>
            <w:bottom w:val="none" w:sz="0" w:space="0" w:color="auto"/>
            <w:right w:val="none" w:sz="0" w:space="0" w:color="auto"/>
          </w:divBdr>
        </w:div>
        <w:div w:id="541788568">
          <w:marLeft w:val="0"/>
          <w:marRight w:val="0"/>
          <w:marTop w:val="0"/>
          <w:marBottom w:val="225"/>
          <w:divBdr>
            <w:top w:val="none" w:sz="0" w:space="0" w:color="auto"/>
            <w:left w:val="none" w:sz="0" w:space="0" w:color="auto"/>
            <w:bottom w:val="none" w:sz="0" w:space="0" w:color="auto"/>
            <w:right w:val="none" w:sz="0" w:space="0" w:color="auto"/>
          </w:divBdr>
        </w:div>
        <w:div w:id="665984591">
          <w:marLeft w:val="0"/>
          <w:marRight w:val="0"/>
          <w:marTop w:val="0"/>
          <w:marBottom w:val="225"/>
          <w:divBdr>
            <w:top w:val="none" w:sz="0" w:space="0" w:color="auto"/>
            <w:left w:val="none" w:sz="0" w:space="0" w:color="auto"/>
            <w:bottom w:val="none" w:sz="0" w:space="0" w:color="auto"/>
            <w:right w:val="none" w:sz="0" w:space="0" w:color="auto"/>
          </w:divBdr>
        </w:div>
        <w:div w:id="1081633751">
          <w:marLeft w:val="0"/>
          <w:marRight w:val="0"/>
          <w:marTop w:val="0"/>
          <w:marBottom w:val="225"/>
          <w:divBdr>
            <w:top w:val="none" w:sz="0" w:space="0" w:color="auto"/>
            <w:left w:val="none" w:sz="0" w:space="0" w:color="auto"/>
            <w:bottom w:val="none" w:sz="0" w:space="0" w:color="auto"/>
            <w:right w:val="none" w:sz="0" w:space="0" w:color="auto"/>
          </w:divBdr>
        </w:div>
        <w:div w:id="98069185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5%9B%BD%E5%86%85%E9%87%91%E8%9E%8D%E5%B8%82%E5%9C%BA/725899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ike.baidu.com/item/%E4%B8%AD%E5%9B%BD%E9%93%B6%E8%A1%8C%E4%B8%9A%E5%8D%8F%E4%BC%9A%E7%AB%A0%E7%A8%8B/16954366" TargetMode="External"/><Relationship Id="rId17" Type="http://schemas.openxmlformats.org/officeDocument/2006/relationships/hyperlink" Target="https://baike.baidu.com/item/%E4%B8%AD%E5%9B%BD%E9%93%B6%E8%A1%8C%E4%B8%9A%E5%8D%8F%E4%BC%9A/6228128" TargetMode="External"/><Relationship Id="rId2" Type="http://schemas.openxmlformats.org/officeDocument/2006/relationships/numbering" Target="numbering.xml"/><Relationship Id="rId16" Type="http://schemas.openxmlformats.org/officeDocument/2006/relationships/hyperlink" Target="https://baike.baidu.com/item/%E9%AB%98%E7%BA%A7%E7%AE%A1%E7%90%86%E4%BA%BA%E5%91%98/1059848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4%B8%AD%E5%8D%8E%E4%BA%BA%E6%B0%91%E5%85%B1%E5%92%8C%E5%9B%BD%E5%95%86%E4%B8%9A%E9%93%B6%E8%A1%8C%E6%B3%95/4497407" TargetMode="External"/><Relationship Id="rId5" Type="http://schemas.openxmlformats.org/officeDocument/2006/relationships/settings" Target="settings.xml"/><Relationship Id="rId15" Type="http://schemas.openxmlformats.org/officeDocument/2006/relationships/hyperlink" Target="https://baike.baidu.com/item/%E5%AE%A2%E8%A7%82%E5%85%AC%E6%AD%A3%E5%8E%9F%E5%88%99/6034861" TargetMode="External"/><Relationship Id="rId10" Type="http://schemas.openxmlformats.org/officeDocument/2006/relationships/hyperlink" Target="https://baike.baidu.com/item/%E4%B8%AD%E5%9B%BD%E9%93%B6%E8%A1%8C/245376"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aike.baidu.com/item/%E5%85%AC%E5%B9%B3%E7%AB%9E%E4%BA%89%E5%8E%9F%E5%88%99/9567088" TargetMode="External"/><Relationship Id="rId14" Type="http://schemas.openxmlformats.org/officeDocument/2006/relationships/hyperlink" Target="https://baike.baidu.com/item/%E8%81%8C%E4%B8%9A%E7%94%9F%E6%B6%AF%E8%A7%84%E5%88%92/106874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javascript:SLC(342411,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F3DF1-247F-4096-AFB2-AC5147B96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137</Pages>
  <Words>8165</Words>
  <Characters>46541</Characters>
  <Application>Microsoft Office Word</Application>
  <DocSecurity>0</DocSecurity>
  <Lines>387</Lines>
  <Paragraphs>109</Paragraphs>
  <ScaleCrop>false</ScaleCrop>
  <Company/>
  <LinksUpToDate>false</LinksUpToDate>
  <CharactersWithSpaces>54597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孙瑞</dc:creator>
  <cp:lastModifiedBy>孙瑞</cp:lastModifiedBy>
  <cp:revision>4</cp:revision>
  <dcterms:created xsi:type="dcterms:W3CDTF">2022-03-25T02:15:00Z</dcterms:created>
  <dcterms:modified xsi:type="dcterms:W3CDTF">2022-03-31T02:43:00Z</dcterms:modified>
</cp:coreProperties>
</file>